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2CABF" w14:textId="77777777" w:rsidR="00AA2E62" w:rsidRPr="00AA2E62" w:rsidRDefault="00AA2E62" w:rsidP="00AA2E62">
      <w:pPr>
        <w:spacing w:after="0" w:line="240" w:lineRule="auto"/>
        <w:jc w:val="right"/>
        <w:rPr>
          <w:rFonts w:ascii="Arial Narrow" w:eastAsiaTheme="minorEastAsia" w:hAnsi="Arial Narrow"/>
          <w:i/>
          <w:sz w:val="24"/>
          <w:szCs w:val="24"/>
          <w:lang w:val="pl" w:eastAsia="pl-PL"/>
        </w:rPr>
      </w:pPr>
      <w:bookmarkStart w:id="0" w:name="_GoBack"/>
      <w:bookmarkEnd w:id="0"/>
      <w:r w:rsidRPr="00AA2E62">
        <w:rPr>
          <w:rFonts w:ascii="Arial Narrow" w:eastAsiaTheme="minorEastAsia" w:hAnsi="Arial Narrow"/>
          <w:i/>
          <w:sz w:val="24"/>
          <w:szCs w:val="24"/>
          <w:lang w:val="pl" w:eastAsia="pl-PL"/>
        </w:rPr>
        <w:t>Załącznik nr 1 do SWKO</w:t>
      </w:r>
    </w:p>
    <w:p w14:paraId="6568F73F" w14:textId="77777777" w:rsidR="00AA2E62" w:rsidRPr="00AA2E62" w:rsidRDefault="00AA2E62" w:rsidP="00AA2E62">
      <w:pPr>
        <w:spacing w:after="0" w:line="240" w:lineRule="auto"/>
        <w:ind w:left="20" w:right="20"/>
        <w:jc w:val="center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</w:p>
    <w:p w14:paraId="06E22161" w14:textId="77777777" w:rsidR="00AA2E62" w:rsidRPr="00AA2E62" w:rsidRDefault="00AA2E62" w:rsidP="00AA2E62">
      <w:pPr>
        <w:spacing w:after="0" w:line="240" w:lineRule="auto"/>
        <w:ind w:left="20" w:right="20"/>
        <w:jc w:val="center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/>
          <w:sz w:val="24"/>
          <w:szCs w:val="24"/>
          <w:lang w:val="pl" w:eastAsia="pl-PL"/>
        </w:rPr>
        <w:t>OPIS PRZEDMIOTU ZAMÓWIENIA</w:t>
      </w:r>
    </w:p>
    <w:p w14:paraId="2C273286" w14:textId="77777777" w:rsidR="00AA2E62" w:rsidRPr="00AA2E62" w:rsidRDefault="00AA2E62" w:rsidP="00AA2E62">
      <w:pPr>
        <w:keepNext/>
        <w:keepLines/>
        <w:numPr>
          <w:ilvl w:val="0"/>
          <w:numId w:val="2"/>
        </w:numPr>
        <w:spacing w:before="600" w:after="0" w:line="252" w:lineRule="auto"/>
        <w:ind w:left="851" w:hanging="851"/>
        <w:jc w:val="both"/>
        <w:outlineLvl w:val="0"/>
        <w:rPr>
          <w:rFonts w:ascii="Arial Narrow" w:eastAsiaTheme="minorEastAsia" w:hAnsi="Arial Narrow" w:cstheme="majorHAnsi"/>
          <w:b/>
          <w:sz w:val="24"/>
          <w:szCs w:val="24"/>
          <w:lang w:val="pl" w:eastAsia="pl-PL"/>
        </w:rPr>
      </w:pPr>
      <w:r w:rsidRPr="00AA2E62">
        <w:rPr>
          <w:rFonts w:ascii="Arial Narrow" w:eastAsiaTheme="majorEastAsia" w:hAnsi="Arial Narrow" w:cstheme="majorHAnsi"/>
          <w:b/>
          <w:sz w:val="24"/>
          <w:szCs w:val="24"/>
        </w:rPr>
        <w:t xml:space="preserve">WYMAGANIA OGÓLNE </w:t>
      </w:r>
    </w:p>
    <w:p w14:paraId="76C9FF91" w14:textId="77777777" w:rsidR="00AA2E62" w:rsidRPr="00AA2E62" w:rsidRDefault="00AA2E62" w:rsidP="00AA2E62">
      <w:p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</w:p>
    <w:p w14:paraId="3E5E430E" w14:textId="77777777" w:rsidR="00AA2E62" w:rsidRPr="00AA2E62" w:rsidRDefault="00AA2E62" w:rsidP="00AA2E62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Oferent zobowiązany jest posiadać:</w:t>
      </w:r>
    </w:p>
    <w:p w14:paraId="413F40C9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Licencję Komisji Akredytacyjnej Polskiego Towarzystwa Patologów, </w:t>
      </w:r>
    </w:p>
    <w:p w14:paraId="32A52A8C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Certyfikaty ISO 9001:2015 w zakresie badań histopatologicznych, cytologicznych, cytologii ginekologicznej i immunohistochemicznych. </w:t>
      </w:r>
    </w:p>
    <w:p w14:paraId="055E1A4D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wpis do Rejestru Krajowej Izby Diagnostów Laboratoryjnych (KIDL) dla Pracowni Histopatologii</w:t>
      </w:r>
    </w:p>
    <w:p w14:paraId="06239C7F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Laboratorium oferenta wpisane jest  do rejestru podmiotów prowadzących działalność leczniczą wojewody.</w:t>
      </w:r>
    </w:p>
    <w:p w14:paraId="1F37612C" w14:textId="77777777" w:rsidR="00AA2E62" w:rsidRPr="00AA2E62" w:rsidRDefault="00AA2E62" w:rsidP="00AA2E62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Oferent zobowiązany jest prowadzić swoją działalność zgodnie z przepisami prawa polskiego w tym, </w:t>
      </w:r>
    </w:p>
    <w:p w14:paraId="2A978ED5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ustawy z dnia 15 kwietnia 2011r. o działalności lecz</w:t>
      </w:r>
      <w:r w:rsidR="00246207">
        <w:rPr>
          <w:rFonts w:ascii="Arial Narrow" w:eastAsiaTheme="minorEastAsia" w:hAnsi="Arial Narrow"/>
          <w:sz w:val="24"/>
          <w:szCs w:val="24"/>
          <w:lang w:val="pl" w:eastAsia="pl-PL"/>
        </w:rPr>
        <w:t>niczej,</w:t>
      </w:r>
    </w:p>
    <w:p w14:paraId="134F3D8D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ustawy z dnia 27 lipca 2001r. o diagnostyce laborator</w:t>
      </w:r>
      <w:r w:rsidR="00246207">
        <w:rPr>
          <w:rFonts w:ascii="Arial Narrow" w:eastAsiaTheme="minorEastAsia" w:hAnsi="Arial Narrow"/>
          <w:sz w:val="24"/>
          <w:szCs w:val="24"/>
          <w:lang w:val="pl" w:eastAsia="pl-PL"/>
        </w:rPr>
        <w:t>yjnej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;</w:t>
      </w:r>
    </w:p>
    <w:p w14:paraId="61F8F83A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jest zarejestrowany we właściwym (ze względu na siedzibę firmy) rejestrze działalności leczniczej, </w:t>
      </w:r>
    </w:p>
    <w:p w14:paraId="2757B724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jest zarejestrowany we właściwym rejestrze (ewidencji) prowadzonej działalności gospodarczej;</w:t>
      </w:r>
    </w:p>
    <w:p w14:paraId="6B19B365" w14:textId="5DA94262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zgodnie z procedurami medycznymi określonymi przez Polskie Towarzystwo Patologów na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podstawie wytycznych 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WHO.</w:t>
      </w:r>
    </w:p>
    <w:p w14:paraId="5404294B" w14:textId="77777777" w:rsidR="00AA2E62" w:rsidRPr="00AA2E62" w:rsidRDefault="00AA2E62" w:rsidP="00AA2E62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Badania wykonywane są przez doświadczony zespół patomorfologów specjalistów,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hematoonkologów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, diagnostów laboratoryjnych i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cytodiagnostów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, przy użyciu nowoczesnej aparatury i zgodnie z procedurami medycznymi określonymi przez Polskie Towarzystwo Patologów. </w:t>
      </w:r>
    </w:p>
    <w:p w14:paraId="3EB108F9" w14:textId="77777777" w:rsidR="00AA2E62" w:rsidRPr="00AA2E62" w:rsidRDefault="00AA2E62" w:rsidP="00AA2E62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  <w:bookmarkStart w:id="1" w:name="bookmark14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Udzielający zamówienia wymaga zaoferowania w ramach usługi:</w:t>
      </w:r>
    </w:p>
    <w:p w14:paraId="28B2136C" w14:textId="48421D42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Integracji z systemem HIS firmy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–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poprzez wymianę komunikatów HL7 umożliwiającą Oferentowi przyjmowanie zleceń z ww. systemu HIS oraz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odsyłanie wyników badań do tegoż systemu. Minimalny zakres integracji wymiana dokumentów (odbieranie z i wysyłanie plików do wskazanego systemu) oraz komunikacja 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–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z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wykorzystaniem standard HL7.Udzielający zamówienia winien uwzględnić wszystkie koszty ww. integracji (w tym koszty prac po stronie firmy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).</w:t>
      </w:r>
    </w:p>
    <w:p w14:paraId="529FDD57" w14:textId="77777777" w:rsidR="00AA2E62" w:rsidRPr="00AA2E62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Dostarczenia etykiet do oznaczania pobranych materiałów,</w:t>
      </w:r>
    </w:p>
    <w:p w14:paraId="59FB3AE8" w14:textId="294A57B7" w:rsidR="00A5062E" w:rsidRDefault="00AA2E62" w:rsidP="00AA2E62">
      <w:pPr>
        <w:numPr>
          <w:ilvl w:val="1"/>
          <w:numId w:val="3"/>
        </w:numPr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 przypadku wykorzystywania kodów QR dostarczenie czytników QR niezbędnych do odczytu ww. kodów w ilości co najmniej 4 szt.</w:t>
      </w:r>
    </w:p>
    <w:p w14:paraId="2413CE97" w14:textId="77777777" w:rsidR="00A5062E" w:rsidRDefault="00A5062E">
      <w:pPr>
        <w:rPr>
          <w:rFonts w:ascii="Arial Narrow" w:eastAsiaTheme="minorEastAsia" w:hAnsi="Arial Narrow"/>
          <w:sz w:val="24"/>
          <w:szCs w:val="24"/>
          <w:lang w:val="pl" w:eastAsia="pl-PL"/>
        </w:rPr>
      </w:pPr>
      <w:r>
        <w:rPr>
          <w:rFonts w:ascii="Arial Narrow" w:eastAsiaTheme="minorEastAsia" w:hAnsi="Arial Narrow"/>
          <w:sz w:val="24"/>
          <w:szCs w:val="24"/>
          <w:lang w:val="pl" w:eastAsia="pl-PL"/>
        </w:rPr>
        <w:br w:type="page"/>
      </w:r>
    </w:p>
    <w:p w14:paraId="160FAA21" w14:textId="77777777" w:rsidR="00AA2E62" w:rsidRPr="00AA2E62" w:rsidRDefault="00AA2E62" w:rsidP="00AA2E62">
      <w:pPr>
        <w:keepNext/>
        <w:keepLines/>
        <w:numPr>
          <w:ilvl w:val="0"/>
          <w:numId w:val="2"/>
        </w:numPr>
        <w:spacing w:before="600" w:after="0" w:line="252" w:lineRule="auto"/>
        <w:ind w:left="851" w:hanging="851"/>
        <w:jc w:val="both"/>
        <w:outlineLvl w:val="0"/>
        <w:rPr>
          <w:rFonts w:ascii="Arial Narrow" w:eastAsiaTheme="majorEastAsia" w:hAnsi="Arial Narrow" w:cstheme="majorHAnsi"/>
          <w:b/>
          <w:sz w:val="24"/>
          <w:szCs w:val="24"/>
        </w:rPr>
      </w:pPr>
      <w:r w:rsidRPr="00AA2E62">
        <w:rPr>
          <w:rFonts w:ascii="Arial Narrow" w:eastAsiaTheme="majorEastAsia" w:hAnsi="Arial Narrow" w:cstheme="majorHAnsi"/>
          <w:b/>
          <w:sz w:val="24"/>
          <w:szCs w:val="24"/>
        </w:rPr>
        <w:lastRenderedPageBreak/>
        <w:t>WYMAGANIA SZCZEGÓLNE</w:t>
      </w:r>
    </w:p>
    <w:p w14:paraId="71FE7147" w14:textId="77777777" w:rsidR="00AA2E62" w:rsidRPr="00AA2E62" w:rsidRDefault="00AA2E62" w:rsidP="00AA2E62">
      <w:pPr>
        <w:spacing w:after="0" w:line="240" w:lineRule="auto"/>
        <w:ind w:right="20"/>
        <w:jc w:val="both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</w:p>
    <w:p w14:paraId="494CA0F6" w14:textId="77777777" w:rsidR="00AA2E62" w:rsidRPr="00AA2E62" w:rsidRDefault="00AA2E62" w:rsidP="00AA2E62">
      <w:pPr>
        <w:numPr>
          <w:ilvl w:val="0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Realizacja świadczeń następuje w szczególności:</w:t>
      </w:r>
    </w:p>
    <w:p w14:paraId="1BC7D410" w14:textId="03C28F97" w:rsidR="00AA2E62" w:rsidRPr="00AA2E62" w:rsidRDefault="00AA2E62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 lokalu/ach spełniającym  wszystkie wymogi prawne w zakresie sanitarnym i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przeciwpożarowym z oceną  makroskopową  materiału tkankowego,</w:t>
      </w:r>
    </w:p>
    <w:p w14:paraId="5C1F235B" w14:textId="7C384B02" w:rsidR="00AA2E62" w:rsidRPr="00AA2E62" w:rsidRDefault="00AA2E62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z opracowaniem materiałów tkankowych poprzez przygotowanie bloczków parafinowych oraz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preparatów mikroskopowych zgodnie z przyjętymi w histopatologii procedurami i według załączonego do oferty szczegółowego opisu stosowanych przez oferenta procedur medycznych w tym z wykazem ilości pobieranych wycinków z materiałów tkankowych z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poszczególnych narządów,</w:t>
      </w:r>
    </w:p>
    <w:p w14:paraId="319C4715" w14:textId="4194F642" w:rsidR="00AA2E62" w:rsidRPr="00AA2E62" w:rsidRDefault="00AA2E62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z oceną mikroskopową preparatów przeprowadzaną przez specjalistę patomorfologa, a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przypadku rozpoznania chorób nowotworowych, ocena przeprowadzana jest przez dwóch specjalistów patomorfologów, na podstawie wytycznych Polskiego Towarzystwa Patologów i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Krajowego Nadzoru ds. Patomorfologii oraz zgodnie z obowiązującymi standardami spełniającymi wymogi klasyfikacji TNM/ p TNM;</w:t>
      </w:r>
    </w:p>
    <w:p w14:paraId="535FAF1E" w14:textId="69475064" w:rsidR="00AA2E62" w:rsidRPr="00AA2E62" w:rsidRDefault="00AA2E62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z wykonywaniem dodatkowych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barwień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histochemicznych i badań immunohistochemicznych w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uzasadnionych i opisanych (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immunohistochemia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) Udzielającemu zamówienia przypadkach 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–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za</w:t>
      </w:r>
      <w:r w:rsidR="002A6284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powiadomieniem Udzielającego zamówienia</w:t>
      </w:r>
      <w:r w:rsidRPr="00AA2E62">
        <w:rPr>
          <w:rFonts w:ascii="Arial Narrow" w:eastAsiaTheme="minorEastAsia" w:hAnsi="Arial Narrow"/>
          <w:sz w:val="24"/>
          <w:szCs w:val="24"/>
          <w:u w:val="single"/>
          <w:lang w:val="pl" w:eastAsia="pl-PL"/>
        </w:rPr>
        <w:t>;</w:t>
      </w:r>
    </w:p>
    <w:p w14:paraId="18CDFE79" w14:textId="77777777" w:rsidR="00AA2E62" w:rsidRDefault="00AA2E62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z udostępnieniem wyników badań w formie elektronicznej w systemie informatycznym oferenta w terminach zgodnych z  załącznikiem nr 1  i 2 do SWKO.</w:t>
      </w:r>
    </w:p>
    <w:p w14:paraId="31A82300" w14:textId="77777777" w:rsidR="002A6284" w:rsidRPr="00AA2E62" w:rsidRDefault="002A6284" w:rsidP="00AA2E62">
      <w:pPr>
        <w:numPr>
          <w:ilvl w:val="1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>
        <w:rPr>
          <w:rFonts w:ascii="Arial Narrow" w:eastAsiaTheme="minorEastAsia" w:hAnsi="Arial Narrow"/>
          <w:sz w:val="24"/>
          <w:szCs w:val="24"/>
          <w:lang w:val="pl" w:eastAsia="pl-PL"/>
        </w:rPr>
        <w:t xml:space="preserve">telefoniczna informacja do lekarza zlecającego w przypadku rozpoznania choroby nowotworowej. </w:t>
      </w:r>
    </w:p>
    <w:p w14:paraId="1A5395F0" w14:textId="77777777" w:rsidR="00AA2E62" w:rsidRPr="00AA2E62" w:rsidRDefault="00AA2E62" w:rsidP="00AA2E6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Oferent umożliwia dostęp Udzielającemu zamówienia do systemu informatycznego oferenta, o którym mowa w pkt 6.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ppkt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5), o następujących funkcjach/parametrach:</w:t>
      </w:r>
    </w:p>
    <w:p w14:paraId="13ABD0FC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wykorzystywanie do transmisji danych szyfrowanego łącza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https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,</w:t>
      </w:r>
    </w:p>
    <w:p w14:paraId="417D213F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dostęp do systemu przez stronę www wyłącznie dla uprawnionych pracowników oferenta i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,</w:t>
      </w:r>
    </w:p>
    <w:p w14:paraId="78715596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zabezpieczenie dostępu do systemu indywidualnymi loginami i hasłami z automatyczną rejestracją dat i czasu poszczególnych logowań,</w:t>
      </w:r>
    </w:p>
    <w:p w14:paraId="2EED4451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wprowadzanie danych dotyczących pacjentów i materiałów kierowanych do badań wyłącznie przez wskazanych i uprawnionych pracowników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,</w:t>
      </w:r>
    </w:p>
    <w:p w14:paraId="5F62B5C2" w14:textId="6FE3FC0B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elektroniczny odbiór wyników badań w systemie informatycznym w trybie „on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line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” wyłącznie przez wskazanych i uprawnionych pracowników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,</w:t>
      </w:r>
    </w:p>
    <w:p w14:paraId="68E3C79D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 udostępnianie wyników badań formie elektronicznej z kwalifikowanym podpisem elektronicznym lekarza patomorfologa specjalisty/dwóch lekarzy patomorfologów specjalistów w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rozpoznaniach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nowotworowych,</w:t>
      </w:r>
    </w:p>
    <w:p w14:paraId="056DC0B5" w14:textId="18492B88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automatyczne generowanie w systemie informatycznym oferenta wyników badań w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 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formacie .pdf,</w:t>
      </w:r>
    </w:p>
    <w:p w14:paraId="5E869E18" w14:textId="4A17CBDC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możliwość wykonywania nielimitowanej ilości wydruków wyników badań pojedynczych lub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 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zbiorczych, bezpośrednio z systemu informatycznego, natychmiast po ich wprowadzeniu do systemu,</w:t>
      </w:r>
    </w:p>
    <w:p w14:paraId="6D6BDD5A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możliwość wykonywania wydruków wyników badań archiwalnych z bazy wyników wykonanych na rzecz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z użyciem funkcji wyszukiwarki według parametrów: nazwisko pacjenta, numer PESEL pacjenta, numer skierowania/badania,</w:t>
      </w:r>
    </w:p>
    <w:p w14:paraId="5E17AF58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archiwizacja cyfrowa wyników badań wykonanych przez oferenta,</w:t>
      </w:r>
    </w:p>
    <w:p w14:paraId="4DAEA14E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możliwość archiwizacji cyfrowej wyników badań przez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.</w:t>
      </w:r>
    </w:p>
    <w:p w14:paraId="3F6EFB1D" w14:textId="77777777" w:rsidR="00AA2E62" w:rsidRPr="00AA2E62" w:rsidRDefault="00AA2E62" w:rsidP="00AA2E6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ind w:left="1188" w:hanging="397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Oferent:</w:t>
      </w:r>
    </w:p>
    <w:p w14:paraId="1FA44FD8" w14:textId="0DF48D64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dostarcza do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w formie elektronicznej i jako wydruki, załączniki do faktur z wykazami wykonanych badań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,</w:t>
      </w:r>
    </w:p>
    <w:p w14:paraId="7D97CFCE" w14:textId="79E10054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wystawia i dostarczy do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faktury </w:t>
      </w:r>
      <w:r w:rsidRPr="00AA2E62">
        <w:rPr>
          <w:rFonts w:ascii="Arial Narrow" w:eastAsia="SimSun" w:hAnsi="Arial Narrow" w:cs="Mangal"/>
          <w:b/>
          <w:kern w:val="3"/>
          <w:sz w:val="24"/>
          <w:szCs w:val="24"/>
          <w:lang w:eastAsia="zh-CN" w:bidi="hi-IN"/>
        </w:rPr>
        <w:t>oddzielnie dla każdej jednostki organizacyjnej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UCMMiT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(dopuszcza się możliwość przesyłania faktur w wersji elektronicznej)</w:t>
      </w:r>
    </w:p>
    <w:p w14:paraId="440C16D5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prowadzi ewidencję i archiwizację dokumentacji medycznej na własny koszt, w tym skierowań na badania, wykonanych bloczków parafinowych i preparatów oraz elektronicznej archiwizacji 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lastRenderedPageBreak/>
        <w:t>wyników badań, zgodnie z obowiązującymi przepisami prawa polskiego,</w:t>
      </w:r>
    </w:p>
    <w:p w14:paraId="1ED4D31B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utylizuje na własny koszt materiały tkankowe/płyny oraz jednorazowe opakowania jednostkowe na materiał tkankowy po wykonaniu bloczków parafinowych i preparatów,</w:t>
      </w:r>
    </w:p>
    <w:p w14:paraId="65B37199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przeprowadza w terminie uzgodnionym z Udzielającym zamówienia bezpłatne szkolenie personelu </w:t>
      </w:r>
      <w:proofErr w:type="spellStart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Uz</w:t>
      </w:r>
      <w:proofErr w:type="spellEnd"/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:</w:t>
      </w:r>
    </w:p>
    <w:p w14:paraId="3019DCAA" w14:textId="77777777" w:rsidR="00AA2E62" w:rsidRPr="00AA2E62" w:rsidRDefault="00AA2E62" w:rsidP="00AA2E62">
      <w:pPr>
        <w:widowControl w:val="0"/>
        <w:numPr>
          <w:ilvl w:val="2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biorącego udział w procesie uzyskiwania, kodowania i pakowania materiałów przekazywanych do badań,</w:t>
      </w:r>
    </w:p>
    <w:p w14:paraId="6B3336AE" w14:textId="0D5B4E4A" w:rsidR="00AA2E62" w:rsidRPr="00AA2E62" w:rsidRDefault="00AA2E62" w:rsidP="00AA2E62">
      <w:pPr>
        <w:widowControl w:val="0"/>
        <w:numPr>
          <w:ilvl w:val="2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obsługującego system informatyczny w zakresie wprowadzania, kodowania i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 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przekazywania danych o pacjencie oraz odbioru wyników badań udostępnianych w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 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formie elektronicznej.</w:t>
      </w:r>
    </w:p>
    <w:p w14:paraId="26C591A5" w14:textId="77777777" w:rsidR="00AA2E62" w:rsidRPr="00AA2E62" w:rsidRDefault="00AA2E62" w:rsidP="00AA2E6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posiada i dołącza do oferty:</w:t>
      </w:r>
    </w:p>
    <w:p w14:paraId="04713818" w14:textId="77777777" w:rsidR="00AA2E62" w:rsidRPr="00AA2E62" w:rsidRDefault="00AA2E62" w:rsidP="00AA2E62">
      <w:pPr>
        <w:widowControl w:val="0"/>
        <w:numPr>
          <w:ilvl w:val="2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opis systemów wewnętrznej i zewnętrznej kontroli jakości wykonywanych badań,</w:t>
      </w:r>
    </w:p>
    <w:p w14:paraId="06819955" w14:textId="77777777" w:rsidR="00AA2E62" w:rsidRPr="00AA2E62" w:rsidRDefault="00AA2E62" w:rsidP="00AA2E62">
      <w:pPr>
        <w:widowControl w:val="0"/>
        <w:numPr>
          <w:ilvl w:val="2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szczegółowy </w:t>
      </w:r>
    </w:p>
    <w:p w14:paraId="34E41697" w14:textId="77777777" w:rsidR="00AA2E62" w:rsidRPr="00AA2E62" w:rsidRDefault="00AA2E62" w:rsidP="00AA2E62">
      <w:pPr>
        <w:widowControl w:val="0"/>
        <w:numPr>
          <w:ilvl w:val="3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u w:val="single"/>
          <w:lang w:eastAsia="zh-CN" w:bidi="hi-IN"/>
        </w:rPr>
        <w:t>opis schematu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realizacji świadczeń medycznych oraz </w:t>
      </w:r>
      <w:r w:rsidRPr="00AA2E62">
        <w:rPr>
          <w:rFonts w:ascii="Arial Narrow" w:eastAsia="SimSun" w:hAnsi="Arial Narrow" w:cs="Mangal"/>
          <w:kern w:val="3"/>
          <w:sz w:val="24"/>
          <w:szCs w:val="24"/>
          <w:u w:val="single"/>
          <w:lang w:eastAsia="zh-CN" w:bidi="hi-IN"/>
        </w:rPr>
        <w:t>szczegółowe opisy procedur medycznych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stosowanych przez oferenta podczas wykonywania badań z określeniem ilości pobieranych wycinków z kierowanych do badań materiałów tkankowych z poszczególnych narządów,</w:t>
      </w:r>
    </w:p>
    <w:p w14:paraId="2D4367FD" w14:textId="10A56ABF" w:rsidR="00AA2E62" w:rsidRPr="00AA2E62" w:rsidRDefault="00AA2E62" w:rsidP="00AA2E62">
      <w:pPr>
        <w:widowControl w:val="0"/>
        <w:numPr>
          <w:ilvl w:val="3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AA2E62">
        <w:rPr>
          <w:rFonts w:ascii="Arial Narrow" w:eastAsia="SimSun" w:hAnsi="Arial Narrow" w:cs="Mangal"/>
          <w:kern w:val="3"/>
          <w:sz w:val="24"/>
          <w:szCs w:val="24"/>
          <w:u w:val="single"/>
          <w:lang w:eastAsia="zh-CN" w:bidi="hi-IN"/>
        </w:rPr>
        <w:t>opis dotyczący prawidłowego przygotowania materiałów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kierowanych do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 </w:t>
      </w:r>
      <w:r w:rsidRPr="00AA2E6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badań, opis zasad transportu materiałów</w:t>
      </w:r>
      <w:r w:rsidR="002A62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.</w:t>
      </w:r>
    </w:p>
    <w:p w14:paraId="0DF9132E" w14:textId="34FCD457" w:rsidR="00AA2E62" w:rsidRPr="00AA2E62" w:rsidRDefault="00AA2E62" w:rsidP="00AA2E62">
      <w:pPr>
        <w:numPr>
          <w:ilvl w:val="0"/>
          <w:numId w:val="1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Wyniki badań są autoryzowane przez specjalistę patomorfologa.</w:t>
      </w:r>
    </w:p>
    <w:p w14:paraId="27617D04" w14:textId="77777777" w:rsidR="00AA2E62" w:rsidRPr="00AA2E62" w:rsidRDefault="00AA2E62" w:rsidP="00AA2E62">
      <w:pPr>
        <w:spacing w:after="0" w:line="240" w:lineRule="auto"/>
        <w:ind w:right="20"/>
        <w:jc w:val="both"/>
        <w:rPr>
          <w:rFonts w:ascii="Arial Narrow" w:eastAsiaTheme="minorEastAsia" w:hAnsi="Arial Narrow"/>
          <w:b/>
          <w:sz w:val="24"/>
          <w:szCs w:val="24"/>
          <w:lang w:val="pl" w:eastAsia="pl-PL"/>
        </w:rPr>
      </w:pPr>
    </w:p>
    <w:p w14:paraId="6205C9DC" w14:textId="77777777" w:rsidR="00AA2E62" w:rsidRPr="00AA2E62" w:rsidRDefault="00AA2E62" w:rsidP="00AA2E62">
      <w:pPr>
        <w:keepNext/>
        <w:keepLines/>
        <w:numPr>
          <w:ilvl w:val="0"/>
          <w:numId w:val="2"/>
        </w:numPr>
        <w:spacing w:before="320" w:after="40" w:line="252" w:lineRule="auto"/>
        <w:jc w:val="both"/>
        <w:outlineLvl w:val="0"/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</w:pPr>
      <w:r w:rsidRPr="00AA2E62"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  <w:t>ZAKRES ZAMAWIANYCH BADAŃ</w:t>
      </w:r>
      <w:bookmarkEnd w:id="1"/>
      <w:r w:rsidRPr="00AA2E62"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  <w:t xml:space="preserve"> I OGÓLNE WYMAGANIA:</w:t>
      </w:r>
    </w:p>
    <w:p w14:paraId="131DDABC" w14:textId="77777777" w:rsidR="00AA2E62" w:rsidRPr="00AA2E62" w:rsidRDefault="00AA2E62" w:rsidP="00AA2E62">
      <w:pPr>
        <w:keepNext/>
        <w:keepLines/>
        <w:spacing w:after="0" w:line="240" w:lineRule="auto"/>
        <w:ind w:left="360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</w:p>
    <w:p w14:paraId="7B5D21A7" w14:textId="62CB2763" w:rsidR="00AA2E62" w:rsidRPr="00AA2E62" w:rsidRDefault="00AA2E62" w:rsidP="00AA2E62">
      <w:pPr>
        <w:numPr>
          <w:ilvl w:val="0"/>
          <w:numId w:val="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Realizacja świadczeń zdrowotnych następuje zgodnie z posiadanymi, aktualnymi certyfikatami jakości, w tym wymaganymi jako konieczne (dołączyć do oferty kopię certyfikatów, poświadczone za zgodność z oryginałem przez oferenta) ;</w:t>
      </w:r>
    </w:p>
    <w:p w14:paraId="3EE10F2F" w14:textId="77777777" w:rsidR="00AA2E62" w:rsidRPr="00AA2E62" w:rsidRDefault="00AA2E62" w:rsidP="00AA2E62">
      <w:pPr>
        <w:numPr>
          <w:ilvl w:val="1"/>
          <w:numId w:val="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Licencjami Polskiego Towarzystwa Patologów na wykonywanie:</w:t>
      </w:r>
    </w:p>
    <w:p w14:paraId="5B10604E" w14:textId="77777777" w:rsidR="00AA2E62" w:rsidRPr="00AA2E62" w:rsidRDefault="00AA2E62" w:rsidP="00AA2E62">
      <w:pPr>
        <w:numPr>
          <w:ilvl w:val="3"/>
          <w:numId w:val="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badań histopatologicznych,</w:t>
      </w:r>
    </w:p>
    <w:p w14:paraId="1E4B6F33" w14:textId="77777777" w:rsidR="00AA2E62" w:rsidRPr="00AA2E62" w:rsidRDefault="00AA2E62" w:rsidP="00AA2E62">
      <w:pPr>
        <w:numPr>
          <w:ilvl w:val="3"/>
          <w:numId w:val="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immunohistochemicznych, </w:t>
      </w:r>
    </w:p>
    <w:p w14:paraId="4EF5A95B" w14:textId="39F91A8C" w:rsidR="00AA2E62" w:rsidRPr="00AA2E62" w:rsidRDefault="00AA2E62" w:rsidP="00AA2E62">
      <w:pPr>
        <w:numPr>
          <w:ilvl w:val="3"/>
          <w:numId w:val="4"/>
        </w:numPr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cytologicznych, dla cytologii aspiracyjnej i cytologii ginekologicznej z szyjki macicy</w:t>
      </w:r>
      <w:r w:rsidR="00B50993">
        <w:rPr>
          <w:rFonts w:ascii="Arial Narrow" w:eastAsiaTheme="minorEastAsia" w:hAnsi="Arial Narrow"/>
          <w:sz w:val="24"/>
          <w:szCs w:val="24"/>
          <w:lang w:val="pl" w:eastAsia="pl-PL"/>
        </w:rPr>
        <w:t>.</w:t>
      </w:r>
    </w:p>
    <w:p w14:paraId="416ED9E1" w14:textId="77777777" w:rsidR="00AA2E62" w:rsidRPr="00AA2E62" w:rsidRDefault="00AA2E62" w:rsidP="00AA2E62">
      <w:pPr>
        <w:keepNext/>
        <w:keepLines/>
        <w:numPr>
          <w:ilvl w:val="0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lastRenderedPageBreak/>
        <w:t>Udzielający zamówienia zamawia wymienione w pkt III – TABELA rodzaje świadczeń zdrowotnych.</w:t>
      </w:r>
    </w:p>
    <w:p w14:paraId="54A97410" w14:textId="247C3ED5" w:rsidR="00AA2E62" w:rsidRPr="00AA2E62" w:rsidRDefault="00AA2E62" w:rsidP="00AA2E62">
      <w:pPr>
        <w:keepNext/>
        <w:keepLines/>
        <w:numPr>
          <w:ilvl w:val="0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Przyjmujący zamówienie może złożyć tylko jedną ofertę na wszystkie wymienione w SWKO świadczenia.</w:t>
      </w:r>
    </w:p>
    <w:p w14:paraId="03D6762A" w14:textId="77777777" w:rsidR="00AA2E62" w:rsidRPr="00AA2E62" w:rsidRDefault="00AA2E62" w:rsidP="00AA2E62">
      <w:pPr>
        <w:keepNext/>
        <w:keepLines/>
        <w:numPr>
          <w:ilvl w:val="0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Każde świadczenie obejmuje (oferent w cenie usługi uwzględnia dla wszystkich klinik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):</w:t>
      </w:r>
    </w:p>
    <w:p w14:paraId="557FCF65" w14:textId="4D83404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odbiór i transport materiału w terminach i z miejsc określonych w tabeli 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załącznika nr 1 do</w:t>
      </w:r>
      <w:r w:rsidR="00B50993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SWKO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;</w:t>
      </w:r>
    </w:p>
    <w:p w14:paraId="234440FE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użyczenie na czas obowiązywania umowy specjalistycznych odpowiednio zabezpieczonych plombami jednorazowymi, kontenerów transportowych;</w:t>
      </w:r>
    </w:p>
    <w:p w14:paraId="0C7E07F3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dostarczanie 3 typów niepowtarzalnych kodów paskowych do znakowania materiału, skierowań i kontenerów transportowych w ilościach odpowiednich do liczby zlecanych badań,</w:t>
      </w:r>
    </w:p>
    <w:p w14:paraId="5A03A72E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dostarczenie wzorów formularzy skierowań i zamówień na badania;</w:t>
      </w:r>
    </w:p>
    <w:p w14:paraId="59316880" w14:textId="3F45C7E6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użyczenie na czas trwania umowy czytników laserowych dla miejsc odbioru materiałów, do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wprowadzania kodów do systemu informatycznego;</w:t>
      </w:r>
    </w:p>
    <w:p w14:paraId="5782D9B4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przeszkolenie pracowników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w zakresie prawidłowego przygotowania skierowań i składania zleceń na badania oraz osób obsługujących system informatyczny (kodowanie, wprowadzanie danych, przekazywanie materiałów tkankowych i odbioru wyników badań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)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;</w:t>
      </w:r>
    </w:p>
    <w:p w14:paraId="51E6BB1C" w14:textId="73128FCE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przechowywanie pozostałości materiału tkankowego po pobraniu wycinków, wykonaniu bloczków parafinowych i preparatów przez okres min. jednego miesiąca od dnia odbioru materiału tkankowego;</w:t>
      </w:r>
    </w:p>
    <w:p w14:paraId="1BA51085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utylizację materiałów biologicznych i zużytych pojemników jednorazowych;</w:t>
      </w:r>
    </w:p>
    <w:p w14:paraId="26776EA6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archiwizowanie dokumentacji medycznej w okresie wymaganym stosownymi przepisami;</w:t>
      </w:r>
    </w:p>
    <w:p w14:paraId="4EDC8FD9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wypożyczanie dokumentacji medycznej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lub pacjentom, zgodnie z obowiązującymi w tym zakresie przepisami prawa;</w:t>
      </w:r>
    </w:p>
    <w:p w14:paraId="7E8764D9" w14:textId="370D6BB2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dostarczanie wraz z fakturami za wykonane usługi, raportów z informacjami zbiorczymi o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rodzajach i ilościach wykonanych badań w okresach rozliczeniowych (faktura na każdą klinikę/jednostkę org.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oddzielnie).</w:t>
      </w:r>
    </w:p>
    <w:p w14:paraId="2B34E40D" w14:textId="49921DF2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udostępnienie komputerowego systemu informatycznego do wprowadzania, kodowania i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przesyłania danych pacjenta oraz odbioru wyników badań drogą internetową przez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przeglądarkę po szyfrowanym łączu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https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,</w:t>
      </w:r>
    </w:p>
    <w:p w14:paraId="271D8D15" w14:textId="77777777" w:rsidR="00AA2E62" w:rsidRPr="00AA2E62" w:rsidRDefault="00AA2E62" w:rsidP="00AA2E62">
      <w:pPr>
        <w:keepNext/>
        <w:keepLines/>
        <w:numPr>
          <w:ilvl w:val="1"/>
          <w:numId w:val="4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  <w:sectPr w:rsidR="00AA2E62" w:rsidRPr="00AA2E62" w:rsidSect="00AA2E62">
          <w:footerReference w:type="default" r:id="rId7"/>
          <w:footerReference w:type="first" r:id="rId8"/>
          <w:pgSz w:w="11905" w:h="16837" w:code="9"/>
          <w:pgMar w:top="851" w:right="1134" w:bottom="851" w:left="1134" w:header="851" w:footer="851" w:gutter="0"/>
          <w:cols w:space="720"/>
          <w:noEndnote/>
          <w:docGrid w:linePitch="360"/>
        </w:sect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przygotowanie i udostępnienie indywidualnych loginów i haseł dla pracowników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upoważnionych do dostępu do systemu informatycznego w zakresie wprowadzania i edycji danych oraz elektronicznego odbioru wyników badań.</w:t>
      </w:r>
    </w:p>
    <w:p w14:paraId="33BA279C" w14:textId="77777777" w:rsidR="00AA2E62" w:rsidRPr="00AA2E62" w:rsidRDefault="00AA2E62" w:rsidP="00AA2E62">
      <w:pPr>
        <w:keepNext/>
        <w:keepLines/>
        <w:tabs>
          <w:tab w:val="left" w:pos="350"/>
        </w:tabs>
        <w:spacing w:after="0" w:line="240" w:lineRule="auto"/>
        <w:ind w:right="20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bookmarkStart w:id="2" w:name="bookmark21"/>
    </w:p>
    <w:p w14:paraId="078E625E" w14:textId="36BD376C" w:rsidR="00AA2E62" w:rsidRPr="00AA2E62" w:rsidRDefault="00AA2E62" w:rsidP="00AA2E62">
      <w:pPr>
        <w:keepNext/>
        <w:keepLines/>
        <w:numPr>
          <w:ilvl w:val="2"/>
          <w:numId w:val="1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W cenie usług, </w:t>
      </w:r>
      <w:r w:rsidRPr="00AA2E62">
        <w:rPr>
          <w:rFonts w:ascii="Arial Narrow" w:eastAsiaTheme="minorEastAsia" w:hAnsi="Arial Narrow"/>
          <w:bCs/>
          <w:sz w:val="24"/>
          <w:szCs w:val="24"/>
          <w:u w:val="single"/>
          <w:lang w:val="pl" w:eastAsia="pl-PL"/>
        </w:rPr>
        <w:t>w terminie do 7 dni od daty zawarcia umowy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oferent:</w:t>
      </w:r>
    </w:p>
    <w:p w14:paraId="7C6069B1" w14:textId="77777777" w:rsidR="00AA2E62" w:rsidRPr="00AA2E62" w:rsidRDefault="00AA2E62" w:rsidP="00AA2E62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użycza na czas obowiązywania umowy specjalistyczne odpowiednio zabezpieczone plombami jednorazowymi, kontenery transportowe;</w:t>
      </w:r>
    </w:p>
    <w:p w14:paraId="19C39853" w14:textId="14040A38" w:rsidR="00AA2E62" w:rsidRPr="00AA2E62" w:rsidRDefault="00AA2E62" w:rsidP="00AA2E62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dostarcza 3 typy niepowtarzalnych kodów paskowych do znakowania materiału, zamówień i</w:t>
      </w:r>
      <w:r w:rsidR="002A6284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kontenerów transportowych w ilościach odpowiednich do liczby zlecanych badań,</w:t>
      </w:r>
    </w:p>
    <w:p w14:paraId="7FB766B7" w14:textId="77777777" w:rsidR="00AA2E62" w:rsidRPr="00AA2E62" w:rsidRDefault="00AA2E62" w:rsidP="00AA2E62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dostarcza wzory formularzy skierowań i zamówień na badania;</w:t>
      </w:r>
    </w:p>
    <w:p w14:paraId="39EC6E05" w14:textId="7A08D3F7" w:rsidR="00AA2E62" w:rsidRPr="00AA2E62" w:rsidRDefault="00AA2E62" w:rsidP="00AA2E62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użycza na czas trwania umowy czytniki laserowe dla miejsc odbioru materiałów, do</w:t>
      </w:r>
      <w:r w:rsidR="002A6284">
        <w:rPr>
          <w:rFonts w:ascii="Arial Narrow" w:eastAsiaTheme="minorEastAsia" w:hAnsi="Arial Narrow"/>
          <w:bCs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wprowadzania kodów do systemu informatycznego;</w:t>
      </w:r>
    </w:p>
    <w:p w14:paraId="3E459341" w14:textId="77777777" w:rsidR="00AA2E62" w:rsidRPr="00AA2E62" w:rsidRDefault="00AA2E62" w:rsidP="00AA2E62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szkoli pracowników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w zakresie prawidłowego przygotowania zamówień i składania zleceń na badania oraz osoby obsługujące system informatyczny (kodowanie, wprowadzanie danych, przekazywanie materiałów tkankowych i odbioru wyników badań</w:t>
      </w:r>
      <w:r w:rsidR="00B50993">
        <w:rPr>
          <w:rFonts w:ascii="Arial Narrow" w:eastAsiaTheme="minorEastAsia" w:hAnsi="Arial Narrow"/>
          <w:bCs/>
          <w:sz w:val="24"/>
          <w:szCs w:val="24"/>
          <w:lang w:val="pl" w:eastAsia="pl-PL"/>
        </w:rPr>
        <w:t>)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;</w:t>
      </w:r>
    </w:p>
    <w:p w14:paraId="5C349797" w14:textId="77777777" w:rsidR="00A5062E" w:rsidRDefault="00A5062E">
      <w:pPr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r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br w:type="page"/>
      </w:r>
    </w:p>
    <w:p w14:paraId="390D3A88" w14:textId="26E938CB" w:rsidR="00AA2E62" w:rsidRPr="00AA2E62" w:rsidRDefault="00AA2E62" w:rsidP="00AA2E62">
      <w:pPr>
        <w:spacing w:after="0" w:line="240" w:lineRule="auto"/>
        <w:ind w:left="360"/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  <w:lastRenderedPageBreak/>
        <w:t>III.</w:t>
      </w:r>
      <w:r w:rsidRPr="00246207">
        <w:rPr>
          <w:rFonts w:ascii="Arial Narrow" w:eastAsiaTheme="majorEastAsia" w:hAnsi="Arial Narrow" w:cstheme="majorHAnsi"/>
          <w:b/>
          <w:bCs/>
          <w:spacing w:val="4"/>
          <w:sz w:val="24"/>
          <w:szCs w:val="24"/>
          <w:lang w:val="pl" w:eastAsia="pl-PL"/>
        </w:rPr>
        <w:t>1</w:t>
      </w:r>
      <w:r w:rsidRPr="00AA2E62">
        <w:rPr>
          <w:rFonts w:ascii="Arial Narrow" w:eastAsiaTheme="minorEastAsia" w:hAnsi="Arial Narrow" w:cstheme="majorHAnsi"/>
          <w:bCs/>
          <w:sz w:val="24"/>
          <w:szCs w:val="24"/>
          <w:lang w:val="pl" w:eastAsia="pl-PL"/>
        </w:rPr>
        <w:t xml:space="preserve"> </w:t>
      </w:r>
      <w:r w:rsidRPr="00AA2E62"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  <w:t>OPIS WYKONYWANIA BADAŃ</w:t>
      </w:r>
    </w:p>
    <w:p w14:paraId="4B8B539D" w14:textId="77777777" w:rsidR="00AA2E62" w:rsidRPr="00AA2E62" w:rsidRDefault="00AA2E62" w:rsidP="00AA2E62">
      <w:pPr>
        <w:spacing w:after="0" w:line="240" w:lineRule="auto"/>
        <w:ind w:left="560" w:right="800" w:hanging="480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</w:p>
    <w:tbl>
      <w:tblPr>
        <w:tblStyle w:val="Tabela-Siatka"/>
        <w:tblW w:w="1049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6237"/>
        <w:gridCol w:w="1276"/>
      </w:tblGrid>
      <w:tr w:rsidR="00AA2E62" w:rsidRPr="00AA2E62" w14:paraId="23D5D340" w14:textId="77777777" w:rsidTr="00246207">
        <w:trPr>
          <w:jc w:val="center"/>
        </w:trPr>
        <w:tc>
          <w:tcPr>
            <w:tcW w:w="993" w:type="dxa"/>
            <w:vAlign w:val="center"/>
          </w:tcPr>
          <w:p w14:paraId="3B139091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E62">
              <w:rPr>
                <w:rFonts w:ascii="Arial Narrow" w:hAnsi="Arial Narrow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5" w:type="dxa"/>
            <w:vAlign w:val="center"/>
          </w:tcPr>
          <w:p w14:paraId="789DDF0B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E62">
              <w:rPr>
                <w:rFonts w:ascii="Arial Narrow" w:hAnsi="Arial Narrow"/>
                <w:b/>
                <w:bCs/>
                <w:sz w:val="20"/>
                <w:szCs w:val="20"/>
              </w:rPr>
              <w:t>RODZAJ WYKONYWANEGO BADANIA:</w:t>
            </w:r>
          </w:p>
        </w:tc>
        <w:tc>
          <w:tcPr>
            <w:tcW w:w="6237" w:type="dxa"/>
            <w:vAlign w:val="center"/>
          </w:tcPr>
          <w:p w14:paraId="5B829710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E62">
              <w:rPr>
                <w:rFonts w:ascii="Arial Narrow" w:hAnsi="Arial Narrow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1276" w:type="dxa"/>
            <w:vAlign w:val="center"/>
          </w:tcPr>
          <w:p w14:paraId="3BEA3A92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E62">
              <w:rPr>
                <w:rFonts w:ascii="Arial Narrow" w:hAnsi="Arial Narrow"/>
                <w:b/>
                <w:bCs/>
                <w:sz w:val="20"/>
                <w:szCs w:val="20"/>
              </w:rPr>
              <w:t>WARUNEK DO SPEŁNIENIA</w:t>
            </w:r>
          </w:p>
        </w:tc>
      </w:tr>
      <w:tr w:rsidR="00AA2E62" w:rsidRPr="00AA2E62" w14:paraId="39B41931" w14:textId="77777777" w:rsidTr="00246207">
        <w:trPr>
          <w:jc w:val="center"/>
        </w:trPr>
        <w:tc>
          <w:tcPr>
            <w:tcW w:w="993" w:type="dxa"/>
          </w:tcPr>
          <w:p w14:paraId="5D15FA6A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34AF3E" w14:textId="77777777" w:rsidR="00AA2E62" w:rsidRPr="00AA2E62" w:rsidRDefault="00AA2E62" w:rsidP="00A5062E">
            <w:pPr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Badanie histopatologiczne z dostarczonych materiałów tkankowych </w:t>
            </w:r>
          </w:p>
        </w:tc>
        <w:tc>
          <w:tcPr>
            <w:tcW w:w="6237" w:type="dxa"/>
          </w:tcPr>
          <w:p w14:paraId="1333A53C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 skład usługi wchodzi:</w:t>
            </w:r>
          </w:p>
          <w:p w14:paraId="3F569BC1" w14:textId="77777777" w:rsidR="00AA2E62" w:rsidRPr="00AA2E62" w:rsidRDefault="00AA2E62" w:rsidP="00AA2E62">
            <w:pPr>
              <w:numPr>
                <w:ilvl w:val="0"/>
                <w:numId w:val="10"/>
              </w:numPr>
              <w:tabs>
                <w:tab w:val="left" w:pos="870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odebranie materiału tkankowego do badań,</w:t>
            </w:r>
          </w:p>
          <w:p w14:paraId="78A2145A" w14:textId="77777777" w:rsidR="00AA2E62" w:rsidRPr="00AA2E62" w:rsidRDefault="00AA2E62" w:rsidP="00AA2E62">
            <w:pPr>
              <w:numPr>
                <w:ilvl w:val="0"/>
                <w:numId w:val="10"/>
              </w:numPr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pobranie wycinków z dostarczonego materiału tkankowego zgodnie z wytycznymi PTP,</w:t>
            </w:r>
          </w:p>
          <w:p w14:paraId="7CF3A758" w14:textId="77777777" w:rsidR="00AA2E62" w:rsidRPr="00AA2E62" w:rsidRDefault="00AA2E62" w:rsidP="00AA2E62">
            <w:pPr>
              <w:numPr>
                <w:ilvl w:val="0"/>
                <w:numId w:val="10"/>
              </w:numPr>
              <w:tabs>
                <w:tab w:val="left" w:pos="855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wykonanie bloczka lub bloczków parafinowych z pobranych wycinków,</w:t>
            </w:r>
          </w:p>
          <w:p w14:paraId="2A67D57A" w14:textId="3FB8B1D4" w:rsidR="00AA2E62" w:rsidRPr="00AA2E62" w:rsidRDefault="00AA2E62" w:rsidP="00AA2E62">
            <w:pPr>
              <w:numPr>
                <w:ilvl w:val="0"/>
                <w:numId w:val="10"/>
              </w:numPr>
              <w:tabs>
                <w:tab w:val="left" w:pos="870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wykonanie preparatu lub preparatów z bloczka lub bloczków parafinowych (liczba wykonanych szkiełek preparatowych nie wpływa na cenę usługi),</w:t>
            </w:r>
          </w:p>
          <w:p w14:paraId="6C75828F" w14:textId="2B8AD8AD" w:rsidR="00AA2E62" w:rsidRPr="00AA2E62" w:rsidRDefault="00AA2E62" w:rsidP="00AA2E62">
            <w:pPr>
              <w:numPr>
                <w:ilvl w:val="0"/>
                <w:numId w:val="10"/>
              </w:numPr>
              <w:tabs>
                <w:tab w:val="left" w:pos="870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 xml:space="preserve">badanie i </w:t>
            </w:r>
            <w:r w:rsidRPr="00AA2E62">
              <w:rPr>
                <w:rFonts w:ascii="Arial Narrow" w:hAnsi="Arial Narrow"/>
                <w:sz w:val="24"/>
                <w:szCs w:val="24"/>
                <w:u w:val="single"/>
              </w:rPr>
              <w:t>postawienie diagnozy*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 przez lekarza specjalistę patomorfologa lub dwóch lekarzy specjalistów w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rozpoznaniach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nowotworowych.</w:t>
            </w:r>
          </w:p>
          <w:p w14:paraId="731E8E99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6517E16" w14:textId="77777777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*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 przypadku konieczności wykonania badań immunohistochemicznych wynik uzyskany po badaniu podstawowym jest wynikiem wstępnym przekazywanym w systemie informatycznym Udzielającemu zamówienia</w:t>
            </w:r>
          </w:p>
          <w:p w14:paraId="2F5F1199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6D32DAF1" w14:textId="1557BAF9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Liczba pobieranych wycinków z danego materiału tkankowego i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wykonywanych bloczków jest zgodna  z obowiązującymi w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diagnostyce histopatologicznej procedurami określonymi w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wytycznych Polskiego Towarzystwa Patologów na podstawie zaleceń WHO.</w:t>
            </w:r>
          </w:p>
          <w:p w14:paraId="530650E0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34598EFF" w14:textId="5ADA0CE7" w:rsidR="00AA2E62" w:rsidRPr="00AA2E62" w:rsidRDefault="00AA2E62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Wynik badania dostępny w systemie informatycznym w terminie do</w:t>
            </w:r>
            <w:r w:rsidR="00B50993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bCs/>
                <w:sz w:val="24"/>
                <w:szCs w:val="24"/>
              </w:rPr>
              <w:t>10</w:t>
            </w:r>
            <w:r w:rsidR="00B50993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bCs/>
                <w:sz w:val="24"/>
                <w:szCs w:val="24"/>
              </w:rPr>
              <w:t xml:space="preserve">dni roboczych od dnia odebrania materiału przez laboratorium oferenta i dostarczany do </w:t>
            </w:r>
            <w:proofErr w:type="spellStart"/>
            <w:r w:rsidRPr="00AA2E62">
              <w:rPr>
                <w:rFonts w:ascii="Arial Narrow" w:hAnsi="Arial Narrow"/>
                <w:bCs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bCs/>
                <w:sz w:val="24"/>
                <w:szCs w:val="24"/>
              </w:rPr>
              <w:t xml:space="preserve"> w wersji elektronicznej zgodnie z</w:t>
            </w:r>
            <w:r w:rsidR="00B50993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bCs/>
                <w:sz w:val="24"/>
                <w:szCs w:val="24"/>
              </w:rPr>
              <w:t>pkt.</w:t>
            </w:r>
            <w:r w:rsidR="00B50993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bCs/>
                <w:sz w:val="24"/>
                <w:szCs w:val="24"/>
              </w:rPr>
              <w:t>VI.7.4) opisu p. zamówienia.</w:t>
            </w:r>
          </w:p>
        </w:tc>
        <w:tc>
          <w:tcPr>
            <w:tcW w:w="1276" w:type="dxa"/>
            <w:vAlign w:val="center"/>
          </w:tcPr>
          <w:p w14:paraId="6ACF9C82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A2E62" w:rsidRPr="00AA2E62" w14:paraId="5D841936" w14:textId="77777777" w:rsidTr="00246207">
        <w:trPr>
          <w:trHeight w:val="1550"/>
          <w:jc w:val="center"/>
        </w:trPr>
        <w:tc>
          <w:tcPr>
            <w:tcW w:w="993" w:type="dxa"/>
          </w:tcPr>
          <w:p w14:paraId="4D375147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E3600E2" w14:textId="77777777" w:rsidR="00AA2E62" w:rsidRPr="00AA2E62" w:rsidRDefault="00AA2E62" w:rsidP="00A5062E">
            <w:pPr>
              <w:tabs>
                <w:tab w:val="left" w:pos="475"/>
              </w:tabs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ab/>
            </w:r>
          </w:p>
          <w:p w14:paraId="1B986CFD" w14:textId="55A51A16" w:rsidR="00AA2E62" w:rsidRPr="00AA2E62" w:rsidRDefault="00AA2E62" w:rsidP="00A5062E">
            <w:pPr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Badanie histopatologiczne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specjalistyczne w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zakresie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h</w:t>
            </w:r>
            <w:r w:rsidR="00FF6CE9">
              <w:rPr>
                <w:rFonts w:ascii="Arial Narrow" w:eastAsia="Times New Roman" w:hAnsi="Arial Narrow" w:cs="Arial"/>
                <w:sz w:val="24"/>
                <w:szCs w:val="24"/>
              </w:rPr>
              <w:t>e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matoonkolgii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z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dostarczanych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trepanobioptatów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pobranych w biopsjach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wiertarkowych</w:t>
            </w:r>
            <w:proofErr w:type="spellEnd"/>
          </w:p>
        </w:tc>
        <w:tc>
          <w:tcPr>
            <w:tcW w:w="6237" w:type="dxa"/>
          </w:tcPr>
          <w:p w14:paraId="4199E78C" w14:textId="77777777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 skład usługi wchodzi:</w:t>
            </w:r>
          </w:p>
          <w:p w14:paraId="4854C432" w14:textId="77777777" w:rsidR="00AA2E62" w:rsidRPr="00AA2E62" w:rsidRDefault="00AA2E62" w:rsidP="00AA2E62">
            <w:pPr>
              <w:numPr>
                <w:ilvl w:val="0"/>
                <w:numId w:val="13"/>
              </w:numPr>
              <w:contextualSpacing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Odebranie materiału tkankowego do badań,</w:t>
            </w:r>
          </w:p>
          <w:p w14:paraId="0FF408DC" w14:textId="77777777" w:rsidR="00AA2E62" w:rsidRPr="00AA2E62" w:rsidRDefault="00AA2E62" w:rsidP="00AA2E62">
            <w:pPr>
              <w:numPr>
                <w:ilvl w:val="0"/>
                <w:numId w:val="13"/>
              </w:numPr>
              <w:contextualSpacing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Odwapnienie materiału kostnego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</w:p>
          <w:p w14:paraId="20049E57" w14:textId="7D10DDE8" w:rsidR="00AA2E62" w:rsidRPr="00AA2E62" w:rsidRDefault="00AA2E62" w:rsidP="00AA2E62">
            <w:pPr>
              <w:numPr>
                <w:ilvl w:val="0"/>
                <w:numId w:val="13"/>
              </w:numPr>
              <w:contextualSpacing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Wykonanie bloczka lub bloczków parafinowych z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pobranych wycinków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</w:p>
          <w:p w14:paraId="6C3B2ED8" w14:textId="0B1E1A60" w:rsidR="00AA2E62" w:rsidRPr="00AA2E62" w:rsidRDefault="00AA2E62" w:rsidP="00AA2E62">
            <w:pPr>
              <w:numPr>
                <w:ilvl w:val="0"/>
                <w:numId w:val="13"/>
              </w:numPr>
              <w:contextualSpacing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Wykonanie preparatu lub preparatów z bloczka lub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bloczków parafinowych (liczba wykonanych szkiełek preparatowych nie wpływa na cenę usługi)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</w:p>
          <w:p w14:paraId="3580F9FF" w14:textId="77777777" w:rsidR="00AA2E62" w:rsidRPr="00AA2E62" w:rsidRDefault="00AA2E62" w:rsidP="00AA2E62">
            <w:pPr>
              <w:numPr>
                <w:ilvl w:val="0"/>
                <w:numId w:val="13"/>
              </w:numPr>
              <w:contextualSpacing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Badanie i postawienie diagnozy</w:t>
            </w: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>*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przez lekarza specjalistę patomorfologa lub dwóch lekarzy specjalistów w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rozpoznaniach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nowotworowych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.</w:t>
            </w:r>
          </w:p>
          <w:p w14:paraId="30038A46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12DC62B8" w14:textId="77777777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*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 przypadku konieczności wykonania badań immunohistochemicznych wynik uzyskany po badaniu podstawowym jest wynikiem wstępnym przekazywanym w systemie informatycznym Udzielającemu zamówienia</w:t>
            </w:r>
            <w:r w:rsidR="002A6284">
              <w:rPr>
                <w:rFonts w:ascii="Arial Narrow" w:eastAsia="Times New Roman" w:hAnsi="Arial Narrow" w:cs="Arial"/>
                <w:sz w:val="24"/>
                <w:szCs w:val="24"/>
              </w:rPr>
              <w:t>.</w:t>
            </w:r>
          </w:p>
          <w:p w14:paraId="2BC3E4AB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152833F7" w14:textId="0BB34C15" w:rsidR="00AA2E62" w:rsidRPr="00AA2E62" w:rsidRDefault="00AA2E62" w:rsidP="00AA2E62">
            <w:pPr>
              <w:tabs>
                <w:tab w:val="left" w:pos="870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 xml:space="preserve">W przypadku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trepanobioptatu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szpiku kostnego cena obejmuje ponadto</w:t>
            </w:r>
            <w:r w:rsidR="00B50993">
              <w:rPr>
                <w:rFonts w:ascii="Arial Narrow" w:hAnsi="Arial Narrow"/>
                <w:sz w:val="24"/>
                <w:szCs w:val="24"/>
              </w:rPr>
              <w:t>,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 co najmniej wykonanie bloczka paraf., barwienie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lastRenderedPageBreak/>
              <w:t>hematoksy</w:t>
            </w:r>
            <w:r w:rsidR="002A6284">
              <w:rPr>
                <w:rFonts w:ascii="Arial Narrow" w:hAnsi="Arial Narrow"/>
                <w:sz w:val="24"/>
                <w:szCs w:val="24"/>
              </w:rPr>
              <w:t>li</w:t>
            </w:r>
            <w:r w:rsidRPr="00AA2E62">
              <w:rPr>
                <w:rFonts w:ascii="Arial Narrow" w:hAnsi="Arial Narrow"/>
                <w:sz w:val="24"/>
                <w:szCs w:val="24"/>
              </w:rPr>
              <w:t>ną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– eozyną, barwienie na włóknienie kolagenowe,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reti</w:t>
            </w:r>
            <w:r w:rsidR="002A6284">
              <w:rPr>
                <w:rFonts w:ascii="Arial Narrow" w:hAnsi="Arial Narrow"/>
                <w:sz w:val="24"/>
                <w:szCs w:val="24"/>
              </w:rPr>
              <w:t>k</w:t>
            </w:r>
            <w:r w:rsidRPr="00AA2E62">
              <w:rPr>
                <w:rFonts w:ascii="Arial Narrow" w:hAnsi="Arial Narrow"/>
                <w:sz w:val="24"/>
                <w:szCs w:val="24"/>
              </w:rPr>
              <w:t>ulinowe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i barwienie na żelazo (ocena złogów)</w:t>
            </w:r>
            <w:r w:rsidR="002A6284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425E34EA" w14:textId="24E7F1A3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Liczba pobieranych wycinków z danego materiału tkankowego i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wykonywanych bloczków jest zgodna  z obowiązującymi w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diagnostyce histopatologicznej procedurami określonymi w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wytycznych Polskiego Towarzystwa Patologów na podstawie zaleceń WHO.</w:t>
            </w:r>
          </w:p>
          <w:p w14:paraId="3320D8F7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0E303B0C" w14:textId="380A0AC8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Wynik badania dostępny w systemie informatycznym w terminie do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1</w:t>
            </w:r>
            <w:r w:rsidR="00B50993">
              <w:rPr>
                <w:rFonts w:ascii="Arial Narrow" w:hAnsi="Arial Narrow"/>
                <w:sz w:val="24"/>
                <w:szCs w:val="24"/>
              </w:rPr>
              <w:t>5 </w:t>
            </w:r>
            <w:r w:rsidRPr="00AA2E62">
              <w:rPr>
                <w:rFonts w:ascii="Arial Narrow" w:hAnsi="Arial Narrow"/>
                <w:sz w:val="24"/>
                <w:szCs w:val="24"/>
              </w:rPr>
              <w:t>dni roboczych od dnia odebrania materiału przez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laboratorium oferenta i dostarczany do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w elektronicznej</w:t>
            </w:r>
            <w:r w:rsidRPr="00AA2E62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A2E62">
              <w:rPr>
                <w:rFonts w:ascii="Arial Narrow" w:hAnsi="Arial Narrow"/>
                <w:sz w:val="24"/>
                <w:szCs w:val="24"/>
              </w:rPr>
              <w:t>zgodnie z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pkt. VI.7.4) opisu p. zamówienia.</w:t>
            </w:r>
          </w:p>
        </w:tc>
        <w:tc>
          <w:tcPr>
            <w:tcW w:w="1276" w:type="dxa"/>
            <w:vAlign w:val="center"/>
          </w:tcPr>
          <w:p w14:paraId="6B56017D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lastRenderedPageBreak/>
              <w:t>TAK</w:t>
            </w:r>
          </w:p>
        </w:tc>
      </w:tr>
      <w:tr w:rsidR="00AA2E62" w:rsidRPr="00AA2E62" w14:paraId="40B4FC5C" w14:textId="77777777" w:rsidTr="00246207">
        <w:trPr>
          <w:jc w:val="center"/>
        </w:trPr>
        <w:tc>
          <w:tcPr>
            <w:tcW w:w="993" w:type="dxa"/>
          </w:tcPr>
          <w:p w14:paraId="2FC80FC0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0C4A2F" w14:textId="31973AE8" w:rsidR="00AA2E62" w:rsidRPr="00AA2E62" w:rsidRDefault="00AA2E62" w:rsidP="00A5062E">
            <w:pPr>
              <w:tabs>
                <w:tab w:val="left" w:pos="475"/>
              </w:tabs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Badanie cytologiczne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płynów z jam ciała badanie całej porcji płynu odebranego w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jednym pojemniku</w:t>
            </w:r>
          </w:p>
        </w:tc>
        <w:tc>
          <w:tcPr>
            <w:tcW w:w="6237" w:type="dxa"/>
          </w:tcPr>
          <w:p w14:paraId="71869D07" w14:textId="11BBB644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W skład usługi wchodzi przygotowanie (odwirowanie, przygotowanie rozmazu i wybarwienie na szkiełku mikroskopowym) i ocena preparatów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szkiełkowych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przygotowanych z całego dostarczonego płynu z jednej butelki.</w:t>
            </w:r>
          </w:p>
          <w:p w14:paraId="5442F8F9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285643CC" w14:textId="0703D7D0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Wynik badania dostępny w systemie informatycznym w terminie do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5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dni roboczych od dnia odebrania  materiału przez laboratorium oferenta i dostarczany do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w wersji elektronicznej</w:t>
            </w:r>
            <w:r w:rsidRPr="00AA2E62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A2E62">
              <w:rPr>
                <w:rFonts w:ascii="Arial Narrow" w:hAnsi="Arial Narrow"/>
                <w:sz w:val="24"/>
                <w:szCs w:val="24"/>
              </w:rPr>
              <w:t>zgodnie z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pkt.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VI.7.4) opisu p. zamówienia.</w:t>
            </w:r>
          </w:p>
        </w:tc>
        <w:tc>
          <w:tcPr>
            <w:tcW w:w="1276" w:type="dxa"/>
            <w:vAlign w:val="center"/>
          </w:tcPr>
          <w:p w14:paraId="1073ACB3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A2E62" w:rsidRPr="00AA2E62" w14:paraId="69AAA4A9" w14:textId="77777777" w:rsidTr="00246207">
        <w:trPr>
          <w:jc w:val="center"/>
        </w:trPr>
        <w:tc>
          <w:tcPr>
            <w:tcW w:w="993" w:type="dxa"/>
          </w:tcPr>
          <w:p w14:paraId="7A422B23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7DD620" w14:textId="77777777" w:rsidR="00AA2E62" w:rsidRPr="00AA2E62" w:rsidRDefault="00AA2E62" w:rsidP="00A5062E">
            <w:pPr>
              <w:tabs>
                <w:tab w:val="left" w:pos="475"/>
              </w:tabs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>Badanie cytologiczne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materiałów z biopsji cienkoigłowych (BAC, BACC), bez pobrania materiału przez Oferenta</w:t>
            </w:r>
          </w:p>
        </w:tc>
        <w:tc>
          <w:tcPr>
            <w:tcW w:w="6237" w:type="dxa"/>
          </w:tcPr>
          <w:p w14:paraId="118C5F92" w14:textId="397AFE89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 skład usługi wchodzi barwienie i ocena wraz z diagnozą rozmazu na szkiełku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wykonanego z materiału pobranego w biopsji cienkoigłowej.</w:t>
            </w:r>
          </w:p>
          <w:p w14:paraId="513B24A0" w14:textId="77777777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14:paraId="64F8FDFE" w14:textId="4C46F100" w:rsidR="00AA2E62" w:rsidRPr="00AA2E62" w:rsidRDefault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Wynik badania dostępny w systemie informatycznym w terminie do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5 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ni roboczych od dnia odebrania materiału przez laboratorium oferenta i dostarczony do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w wersji elektronicznej zgodnie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 z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pkt.</w:t>
            </w:r>
            <w:r w:rsidR="00B50993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VI.7.4) opisu p. zamówienia.</w:t>
            </w:r>
          </w:p>
        </w:tc>
        <w:tc>
          <w:tcPr>
            <w:tcW w:w="1276" w:type="dxa"/>
            <w:vAlign w:val="center"/>
          </w:tcPr>
          <w:p w14:paraId="3F34DA62" w14:textId="77777777" w:rsidR="00AA2E62" w:rsidRPr="00AA2E62" w:rsidRDefault="00246207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A2E62" w:rsidRPr="00AA2E62" w14:paraId="3816EFE2" w14:textId="77777777" w:rsidTr="00246207">
        <w:trPr>
          <w:jc w:val="center"/>
        </w:trPr>
        <w:tc>
          <w:tcPr>
            <w:tcW w:w="993" w:type="dxa"/>
          </w:tcPr>
          <w:p w14:paraId="527BD709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76EF2B" w14:textId="7764334E" w:rsidR="00AA2E62" w:rsidRPr="00AA2E62" w:rsidRDefault="00AA2E62" w:rsidP="00A5062E">
            <w:pPr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Badanie histochemiczne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z</w:t>
            </w:r>
            <w:r w:rsidR="00BA36CD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oceną </w:t>
            </w:r>
            <w:r w:rsidR="00BA36CD"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specjalisty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patomorfologa</w:t>
            </w:r>
          </w:p>
        </w:tc>
        <w:tc>
          <w:tcPr>
            <w:tcW w:w="6237" w:type="dxa"/>
          </w:tcPr>
          <w:p w14:paraId="75C20CC6" w14:textId="673EBBF7" w:rsidR="00AA2E62" w:rsidRPr="00AA2E62" w:rsidRDefault="00AA2E62" w:rsidP="00AA2E6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W skład usługi wchodzi jedno lub więcej </w:t>
            </w:r>
            <w:proofErr w:type="spellStart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barwień</w:t>
            </w:r>
            <w:proofErr w:type="spellEnd"/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histochemicznych, wykonywanych zgodnie z decyzją lekarza </w:t>
            </w:r>
            <w:r w:rsidR="00BA36CD"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specjalisty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patomorfologa</w:t>
            </w:r>
            <w:r w:rsidR="00BA36CD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w przypadkach medycznych</w:t>
            </w:r>
            <w:r w:rsidR="00BA36CD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gdy jest to niezbędne do</w:t>
            </w:r>
            <w:r w:rsidR="00BA36CD"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postawienia pełnej diagnozy.</w:t>
            </w:r>
          </w:p>
          <w:p w14:paraId="30710510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ADBF779" w14:textId="526BA23A" w:rsidR="00AA2E62" w:rsidRPr="00AA2E62" w:rsidRDefault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Wynik badania dostępny w systemie informatycznym w terminie do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15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dni roboczych od dnia odebrania materiału przez laboratorium oferenta i dostarczany do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w wersji elektronicznej</w:t>
            </w:r>
            <w:r w:rsidRPr="00AA2E62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A2E62">
              <w:rPr>
                <w:rFonts w:ascii="Arial Narrow" w:hAnsi="Arial Narrow"/>
                <w:sz w:val="24"/>
                <w:szCs w:val="24"/>
              </w:rPr>
              <w:t>zgodnie z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pkt. 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I.7.4) opisu p. zamówienia.</w:t>
            </w:r>
          </w:p>
        </w:tc>
        <w:tc>
          <w:tcPr>
            <w:tcW w:w="1276" w:type="dxa"/>
            <w:vAlign w:val="center"/>
          </w:tcPr>
          <w:p w14:paraId="63B1D3CB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A2E62" w:rsidRPr="00AA2E62" w14:paraId="5F7EE5F1" w14:textId="77777777" w:rsidTr="00246207">
        <w:trPr>
          <w:trHeight w:val="4414"/>
          <w:jc w:val="center"/>
        </w:trPr>
        <w:tc>
          <w:tcPr>
            <w:tcW w:w="993" w:type="dxa"/>
          </w:tcPr>
          <w:p w14:paraId="62FD8279" w14:textId="77777777" w:rsidR="00AA2E62" w:rsidRPr="00AA2E62" w:rsidRDefault="00AA2E62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34D373" w14:textId="325870C3" w:rsidR="00AA2E62" w:rsidRPr="00AA2E62" w:rsidRDefault="00AA2E62" w:rsidP="00A5062E">
            <w:pPr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Badanie immunohistochemiczne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wraz z oceną lekarza </w:t>
            </w:r>
            <w:r w:rsidR="00BA36CD"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specjalisty 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patomorfologa</w:t>
            </w:r>
            <w:r w:rsidR="00B50993">
              <w:rPr>
                <w:rFonts w:ascii="Arial Narrow" w:eastAsia="Times New Roman" w:hAnsi="Arial Narrow" w:cs="Arial"/>
                <w:sz w:val="24"/>
                <w:szCs w:val="24"/>
              </w:rPr>
              <w:t>,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w tym również badanie HER2 metodą immunohistochemiczną</w:t>
            </w:r>
          </w:p>
        </w:tc>
        <w:tc>
          <w:tcPr>
            <w:tcW w:w="6237" w:type="dxa"/>
          </w:tcPr>
          <w:p w14:paraId="35A0D365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 skład usługi wchodzi:</w:t>
            </w:r>
          </w:p>
          <w:p w14:paraId="75DAA3D4" w14:textId="18F3ADA1" w:rsidR="00AA2E62" w:rsidRPr="00AA2E62" w:rsidRDefault="00AA2E62" w:rsidP="00AA2E62">
            <w:pPr>
              <w:numPr>
                <w:ilvl w:val="0"/>
                <w:numId w:val="5"/>
              </w:numPr>
              <w:tabs>
                <w:tab w:val="left" w:pos="855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 xml:space="preserve">wykonywanie, po podstawowym badaniu histopatologicznym,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barwień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immunohistochemicznych w pełnym, dostępnym zakresie przeciwciał i receptorów (wykaz przeciwciał w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b/>
                <w:sz w:val="24"/>
                <w:szCs w:val="24"/>
              </w:rPr>
              <w:t>załączniku nr 1 do niniejszego opisu</w:t>
            </w:r>
            <w:r w:rsidRPr="00AA2E62">
              <w:rPr>
                <w:rFonts w:ascii="Arial Narrow" w:hAnsi="Arial Narrow"/>
                <w:sz w:val="24"/>
                <w:szCs w:val="24"/>
              </w:rPr>
              <w:t>), stosowanych w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zależności od wskazań medycznych wynikających z badania histopatologicznego, w tym badanie HER2 metodą immunohistochemiczną,</w:t>
            </w:r>
          </w:p>
          <w:p w14:paraId="5FCBE98F" w14:textId="77777777" w:rsidR="00AA2E62" w:rsidRPr="00AA2E62" w:rsidRDefault="00AA2E62" w:rsidP="00AA2E62">
            <w:pPr>
              <w:numPr>
                <w:ilvl w:val="0"/>
                <w:numId w:val="5"/>
              </w:numPr>
              <w:tabs>
                <w:tab w:val="left" w:pos="865"/>
              </w:tabs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ocena histopatologiczna i diagnoza patomorfologa specjalisty, zawierająca konsultację specjalistyczną jeżeli była wykonana. Liczba wykonywanych odczynów jest uzależniona od przypadku medycznego i rozpoznania w podstawowym badaniu histopatologicznym,</w:t>
            </w:r>
          </w:p>
          <w:p w14:paraId="2CCC025E" w14:textId="77777777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</w:p>
          <w:p w14:paraId="2983ADCF" w14:textId="01642CC3" w:rsidR="00AA2E62" w:rsidRPr="00AA2E62" w:rsidRDefault="00AA2E62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Wynik badania dostępny w systemie informatycznym w terminie do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>15</w:t>
            </w:r>
            <w:r w:rsidR="00BA36CD"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dni roboczych od dnia odebrania materiału przez laboratorium oferenta i dostarczany do 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w wersji pisemnej (w 2 egzemplarzach)</w:t>
            </w:r>
            <w:r w:rsidRPr="00AA2E62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A2E62">
              <w:rPr>
                <w:rFonts w:ascii="Arial Narrow" w:hAnsi="Arial Narrow"/>
                <w:sz w:val="24"/>
                <w:szCs w:val="24"/>
              </w:rPr>
              <w:t>zgodnie z pkt. VI.7.4) opisu p. zamówienia.</w:t>
            </w:r>
          </w:p>
        </w:tc>
        <w:tc>
          <w:tcPr>
            <w:tcW w:w="1276" w:type="dxa"/>
            <w:vAlign w:val="center"/>
          </w:tcPr>
          <w:p w14:paraId="3BAFB9FD" w14:textId="77777777" w:rsidR="00AA2E62" w:rsidRPr="00AA2E62" w:rsidRDefault="00AA2E62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47316" w:rsidRPr="00AA2E62" w14:paraId="7671E5EB" w14:textId="77777777" w:rsidTr="00246207">
        <w:trPr>
          <w:trHeight w:val="3832"/>
          <w:jc w:val="center"/>
        </w:trPr>
        <w:tc>
          <w:tcPr>
            <w:tcW w:w="993" w:type="dxa"/>
          </w:tcPr>
          <w:p w14:paraId="22482FE3" w14:textId="77777777" w:rsidR="00A47316" w:rsidRPr="00F40AF8" w:rsidRDefault="00A47316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661C911" w14:textId="226432AD" w:rsidR="00A47316" w:rsidRPr="00F40AF8" w:rsidRDefault="00A47316" w:rsidP="00A5062E">
            <w:pPr>
              <w:jc w:val="left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>Świadczenie konsultacji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 specjalistycznych w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 </w:t>
            </w: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>zakresie wyników histopatologicznych i stawianej diagnozy</w:t>
            </w:r>
          </w:p>
        </w:tc>
        <w:tc>
          <w:tcPr>
            <w:tcW w:w="6237" w:type="dxa"/>
          </w:tcPr>
          <w:p w14:paraId="7AA4458A" w14:textId="77777777" w:rsidR="00A47316" w:rsidRPr="00AA2E62" w:rsidRDefault="00A47316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Badanie wykonywane w trudnych diagnostycznie przypadkach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 jako</w:t>
            </w:r>
            <w:r>
              <w:rPr>
                <w:rFonts w:ascii="Arial Narrow" w:hAnsi="Arial Narrow"/>
                <w:sz w:val="24"/>
                <w:szCs w:val="24"/>
              </w:rPr>
              <w:t> </w:t>
            </w:r>
            <w:r w:rsidRPr="00AA2E62">
              <w:rPr>
                <w:rFonts w:ascii="Arial Narrow" w:hAnsi="Arial Narrow"/>
                <w:sz w:val="24"/>
                <w:szCs w:val="24"/>
              </w:rPr>
              <w:t xml:space="preserve">badanie uzupełniające dla podstawowych badań histopatologicznych i badań immunohistochemicznych wykonywanych przez laboratorium histopatologii. </w:t>
            </w:r>
          </w:p>
          <w:p w14:paraId="0B0CA676" w14:textId="77777777" w:rsidR="00A47316" w:rsidRPr="00AA2E62" w:rsidRDefault="00A47316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 xml:space="preserve">Konsultacje wykonywane przez </w:t>
            </w:r>
            <w:r>
              <w:rPr>
                <w:rFonts w:ascii="Arial Narrow" w:hAnsi="Arial Narrow"/>
                <w:sz w:val="24"/>
                <w:szCs w:val="24"/>
              </w:rPr>
              <w:t xml:space="preserve">lekarzy </w:t>
            </w:r>
            <w:r w:rsidRPr="00AA2E62">
              <w:rPr>
                <w:rFonts w:ascii="Arial Narrow" w:hAnsi="Arial Narrow"/>
                <w:sz w:val="24"/>
                <w:szCs w:val="24"/>
              </w:rPr>
              <w:t>specjalistów pat</w:t>
            </w:r>
            <w:r>
              <w:rPr>
                <w:rFonts w:ascii="Arial Narrow" w:hAnsi="Arial Narrow"/>
                <w:sz w:val="24"/>
                <w:szCs w:val="24"/>
              </w:rPr>
              <w:t>o</w:t>
            </w:r>
            <w:r w:rsidRPr="00AA2E62">
              <w:rPr>
                <w:rFonts w:ascii="Arial Narrow" w:hAnsi="Arial Narrow"/>
                <w:sz w:val="24"/>
                <w:szCs w:val="24"/>
              </w:rPr>
              <w:t>morfologów w ośrodkach onkologicznych Uniwersytetów Medycznych.</w:t>
            </w:r>
          </w:p>
          <w:p w14:paraId="37BCEC3A" w14:textId="07D5D892" w:rsidR="00A47316" w:rsidRPr="00F40AF8" w:rsidRDefault="00A47316" w:rsidP="00AA2E62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 xml:space="preserve">Wynik badania dostarczany do </w:t>
            </w:r>
            <w:proofErr w:type="spellStart"/>
            <w:r w:rsidRPr="00AA2E62">
              <w:rPr>
                <w:rFonts w:ascii="Arial Narrow" w:hAnsi="Arial Narrow"/>
                <w:bCs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bCs/>
                <w:sz w:val="24"/>
                <w:szCs w:val="24"/>
              </w:rPr>
              <w:t xml:space="preserve"> w wersji elektronicznej w terminie do 15 dni roboczych od dnia odebrania materiału od </w:t>
            </w:r>
            <w:proofErr w:type="spellStart"/>
            <w:r w:rsidRPr="00AA2E62">
              <w:rPr>
                <w:rFonts w:ascii="Arial Narrow" w:hAnsi="Arial Narrow"/>
                <w:bCs/>
                <w:sz w:val="24"/>
                <w:szCs w:val="24"/>
              </w:rPr>
              <w:t>Uz</w:t>
            </w:r>
            <w:proofErr w:type="spellEnd"/>
            <w:r w:rsidRPr="00AA2E62">
              <w:rPr>
                <w:rFonts w:ascii="Arial Narrow" w:hAnsi="Arial Narrow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65BF4974" w14:textId="31E20A1E" w:rsidR="00A47316" w:rsidRPr="00A5062E" w:rsidRDefault="00A47316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  <w:highlight w:val="yellow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47316" w:rsidRPr="00AA2E62" w14:paraId="31E8BCFE" w14:textId="77777777" w:rsidTr="00B95DDF">
        <w:trPr>
          <w:jc w:val="center"/>
        </w:trPr>
        <w:tc>
          <w:tcPr>
            <w:tcW w:w="993" w:type="dxa"/>
          </w:tcPr>
          <w:p w14:paraId="0A8E4F1A" w14:textId="77777777" w:rsidR="00A47316" w:rsidRPr="00AA2E62" w:rsidRDefault="00A47316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07D4D20" w14:textId="05C21E35" w:rsidR="00A47316" w:rsidRPr="00AA2E62" w:rsidRDefault="00A47316" w:rsidP="00A5062E">
            <w:pPr>
              <w:jc w:val="lef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eastAsia="Times New Roman" w:hAnsi="Arial Narrow" w:cs="Arial"/>
                <w:sz w:val="24"/>
                <w:szCs w:val="24"/>
              </w:rPr>
              <w:t xml:space="preserve">Badanie cytologiczne płynów z jam ciała, metodą </w:t>
            </w:r>
            <w:r w:rsidRPr="00AA2E62">
              <w:rPr>
                <w:rFonts w:ascii="Arial Narrow" w:eastAsia="Times New Roman" w:hAnsi="Arial Narrow" w:cs="Arial"/>
                <w:b/>
                <w:sz w:val="24"/>
                <w:szCs w:val="24"/>
              </w:rPr>
              <w:t>Cell Block</w:t>
            </w:r>
          </w:p>
        </w:tc>
        <w:tc>
          <w:tcPr>
            <w:tcW w:w="6237" w:type="dxa"/>
            <w:vAlign w:val="center"/>
          </w:tcPr>
          <w:p w14:paraId="2E11024E" w14:textId="77777777" w:rsidR="00A47316" w:rsidRPr="00AA2E62" w:rsidRDefault="00A47316" w:rsidP="00AA2E62">
            <w:pPr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 skład usługi wchodzi:</w:t>
            </w:r>
          </w:p>
          <w:p w14:paraId="5D923D48" w14:textId="77777777" w:rsidR="00A47316" w:rsidRPr="00AA2E62" w:rsidRDefault="00A47316" w:rsidP="00AA2E62">
            <w:pPr>
              <w:numPr>
                <w:ilvl w:val="0"/>
                <w:numId w:val="15"/>
              </w:numPr>
              <w:ind w:left="454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przygotowanie płynnego materiału cytologicznego odebranego od Zleceniodawcy do zatopienia w bloczkach parafinowych,</w:t>
            </w:r>
          </w:p>
          <w:p w14:paraId="4E45CFEB" w14:textId="77777777" w:rsidR="00A47316" w:rsidRPr="00AA2E62" w:rsidRDefault="00A47316" w:rsidP="00AA2E62">
            <w:pPr>
              <w:numPr>
                <w:ilvl w:val="0"/>
                <w:numId w:val="15"/>
              </w:numPr>
              <w:ind w:left="454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wykonanie bloczka parafinowego,</w:t>
            </w:r>
          </w:p>
          <w:p w14:paraId="67463F43" w14:textId="77777777" w:rsidR="00A47316" w:rsidRPr="00AA2E62" w:rsidRDefault="00A47316" w:rsidP="00AA2E62">
            <w:pPr>
              <w:numPr>
                <w:ilvl w:val="0"/>
                <w:numId w:val="15"/>
              </w:numPr>
              <w:ind w:left="454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wykonanie preparatu / preparatów mikroskopowych, barwienia standardowe H+E (</w:t>
            </w:r>
            <w:proofErr w:type="spellStart"/>
            <w:r w:rsidRPr="00AA2E62">
              <w:rPr>
                <w:rFonts w:ascii="Arial Narrow" w:hAnsi="Arial Narrow"/>
                <w:sz w:val="24"/>
                <w:szCs w:val="24"/>
              </w:rPr>
              <w:t>hematoksylina</w:t>
            </w:r>
            <w:proofErr w:type="spellEnd"/>
            <w:r w:rsidRPr="00AA2E62">
              <w:rPr>
                <w:rFonts w:ascii="Arial Narrow" w:hAnsi="Arial Narrow"/>
                <w:sz w:val="24"/>
                <w:szCs w:val="24"/>
              </w:rPr>
              <w:t xml:space="preserve"> + eozyna),</w:t>
            </w:r>
          </w:p>
          <w:p w14:paraId="64391A74" w14:textId="716D71E2" w:rsidR="00A47316" w:rsidRPr="00AA2E62" w:rsidRDefault="00A47316" w:rsidP="00AA2E62">
            <w:pPr>
              <w:tabs>
                <w:tab w:val="left" w:pos="1367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sz w:val="24"/>
                <w:szCs w:val="24"/>
              </w:rPr>
              <w:t>wydanie wyniku badania przez lekarza specjalistę patomorfologa.</w:t>
            </w:r>
          </w:p>
        </w:tc>
        <w:tc>
          <w:tcPr>
            <w:tcW w:w="1276" w:type="dxa"/>
            <w:vAlign w:val="center"/>
          </w:tcPr>
          <w:p w14:paraId="7DB8B445" w14:textId="0EB6D102" w:rsidR="00A47316" w:rsidRPr="00AA2E62" w:rsidRDefault="00A47316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AA2E62">
              <w:rPr>
                <w:rFonts w:ascii="Arial Narrow" w:hAnsi="Arial Narrow"/>
                <w:bCs/>
                <w:sz w:val="24"/>
                <w:szCs w:val="24"/>
              </w:rPr>
              <w:t>TAK</w:t>
            </w:r>
          </w:p>
        </w:tc>
      </w:tr>
      <w:tr w:rsidR="00A47316" w:rsidRPr="00AA2E62" w14:paraId="0222E7E7" w14:textId="77777777" w:rsidTr="00246207">
        <w:trPr>
          <w:trHeight w:val="728"/>
          <w:jc w:val="center"/>
        </w:trPr>
        <w:tc>
          <w:tcPr>
            <w:tcW w:w="993" w:type="dxa"/>
          </w:tcPr>
          <w:p w14:paraId="48A734EA" w14:textId="77777777" w:rsidR="00A47316" w:rsidRPr="00AA2E62" w:rsidRDefault="00A47316" w:rsidP="00AA2E62">
            <w:pPr>
              <w:numPr>
                <w:ilvl w:val="0"/>
                <w:numId w:val="8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1A5CA47" w14:textId="51D2B37E" w:rsidR="00A47316" w:rsidRPr="00AA2E62" w:rsidRDefault="00A47316" w:rsidP="00A5062E">
            <w:pPr>
              <w:jc w:val="left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7E3DE9C" w14:textId="3C1074CC" w:rsidR="00A47316" w:rsidRPr="00AA2E62" w:rsidRDefault="00A47316" w:rsidP="00AA2E6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DFC203" w14:textId="5E5D7D71" w:rsidR="00A47316" w:rsidRPr="00AA2E62" w:rsidRDefault="00A47316" w:rsidP="00AA2E62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1027314F" w14:textId="63E77EFF" w:rsidR="00AA2E62" w:rsidRPr="00AA2E62" w:rsidRDefault="00AA2E62" w:rsidP="00AA2E62">
      <w:pPr>
        <w:spacing w:after="0" w:line="240" w:lineRule="auto"/>
        <w:ind w:right="800"/>
        <w:jc w:val="both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/>
          <w:bCs/>
          <w:sz w:val="24"/>
          <w:szCs w:val="24"/>
          <w:u w:val="single"/>
          <w:lang w:val="pl" w:eastAsia="pl-PL"/>
        </w:rPr>
        <w:t>Uwaga :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badania materiału pobranego z różnych miejsc/narządów</w:t>
      </w:r>
      <w:r w:rsidR="00A47316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ciała tego samego pacjenta rozliczane są jak odrębne badania.</w:t>
      </w:r>
    </w:p>
    <w:p w14:paraId="4A9B5381" w14:textId="77777777" w:rsidR="00AA2E62" w:rsidRPr="00AA2E62" w:rsidRDefault="00AA2E62" w:rsidP="00AA2E62">
      <w:pPr>
        <w:spacing w:after="0" w:line="240" w:lineRule="auto"/>
        <w:ind w:right="800"/>
        <w:jc w:val="both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</w:t>
      </w:r>
    </w:p>
    <w:p w14:paraId="43DF685C" w14:textId="6E557B43" w:rsidR="00AA2E62" w:rsidRPr="00AA2E62" w:rsidRDefault="00AA2E62" w:rsidP="00AA2E62">
      <w:pPr>
        <w:keepNext/>
        <w:keepLines/>
        <w:spacing w:after="0" w:line="240" w:lineRule="auto"/>
        <w:ind w:left="140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bookmarkStart w:id="3" w:name="bookmark24"/>
      <w:bookmarkEnd w:id="2"/>
      <w:r w:rsidRPr="00AA2E62"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  <w:t>III.2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</w:t>
      </w:r>
      <w:r w:rsidRPr="00AA2E62"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  <w:t>PERSONEL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MEDYCZNY</w:t>
      </w:r>
      <w:bookmarkEnd w:id="3"/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.</w:t>
      </w:r>
    </w:p>
    <w:p w14:paraId="6CB36BDC" w14:textId="77777777" w:rsidR="00AA2E62" w:rsidRPr="00AA2E62" w:rsidRDefault="00AA2E62" w:rsidP="00AA2E62">
      <w:pPr>
        <w:spacing w:after="0" w:line="240" w:lineRule="auto"/>
        <w:ind w:left="140" w:right="600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</w:p>
    <w:p w14:paraId="3A3DB9FA" w14:textId="77777777" w:rsidR="00AA2E62" w:rsidRPr="00AA2E62" w:rsidRDefault="00AA2E62" w:rsidP="00AA2E62">
      <w:pPr>
        <w:spacing w:after="0" w:line="240" w:lineRule="auto"/>
        <w:ind w:left="980" w:hanging="420"/>
        <w:jc w:val="both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1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>. Personel lekarski.</w:t>
      </w:r>
    </w:p>
    <w:p w14:paraId="6D148AC1" w14:textId="7C65D871" w:rsidR="00AA2E62" w:rsidRPr="00AA2E62" w:rsidRDefault="00AA2E62" w:rsidP="00BA36CD">
      <w:pPr>
        <w:spacing w:after="0" w:line="240" w:lineRule="auto"/>
        <w:ind w:left="980" w:right="63"/>
        <w:jc w:val="both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 w:rsidRPr="00246207">
        <w:rPr>
          <w:rFonts w:ascii="Arial Narrow" w:eastAsiaTheme="minorEastAsia" w:hAnsi="Arial Narrow"/>
          <w:bCs/>
          <w:sz w:val="24"/>
          <w:szCs w:val="24"/>
          <w:lang w:val="pl" w:eastAsia="pl-PL"/>
        </w:rPr>
        <w:t>Badania wykonuje zespół min</w:t>
      </w:r>
      <w:r w:rsidR="00BA36CD">
        <w:rPr>
          <w:rFonts w:ascii="Arial Narrow" w:eastAsiaTheme="minorEastAsia" w:hAnsi="Arial Narrow"/>
          <w:bCs/>
          <w:sz w:val="24"/>
          <w:szCs w:val="24"/>
          <w:lang w:val="pl" w:eastAsia="pl-PL"/>
        </w:rPr>
        <w:t>.</w:t>
      </w:r>
      <w:r w:rsidRPr="00246207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3 lekarzy </w:t>
      </w:r>
      <w:r w:rsidR="00BA36CD"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specjalistów </w:t>
      </w: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patomorfologów, w tym co najmniej jeden </w:t>
      </w:r>
      <w:r w:rsidRPr="00AA2E62">
        <w:rPr>
          <w:rFonts w:ascii="Arial Narrow" w:eastAsiaTheme="minorEastAsia" w:hAnsi="Arial Narrow"/>
          <w:bCs/>
          <w:sz w:val="24"/>
          <w:szCs w:val="24"/>
          <w:lang w:eastAsia="pl-PL"/>
        </w:rPr>
        <w:t xml:space="preserve">specjalista z zakresu </w:t>
      </w:r>
      <w:proofErr w:type="spellStart"/>
      <w:r w:rsidRPr="00AA2E62">
        <w:rPr>
          <w:rFonts w:ascii="Arial Narrow" w:eastAsiaTheme="minorEastAsia" w:hAnsi="Arial Narrow"/>
          <w:bCs/>
          <w:sz w:val="24"/>
          <w:szCs w:val="24"/>
          <w:lang w:eastAsia="pl-PL"/>
        </w:rPr>
        <w:t>hematoonkologii</w:t>
      </w:r>
      <w:proofErr w:type="spellEnd"/>
      <w:r w:rsidR="00BA36CD">
        <w:rPr>
          <w:rFonts w:ascii="Arial Narrow" w:eastAsiaTheme="minorEastAsia" w:hAnsi="Arial Narrow"/>
          <w:bCs/>
          <w:sz w:val="24"/>
          <w:szCs w:val="24"/>
          <w:lang w:eastAsia="pl-PL"/>
        </w:rPr>
        <w:t>.</w:t>
      </w:r>
    </w:p>
    <w:p w14:paraId="481BED46" w14:textId="77777777" w:rsidR="00AA2E62" w:rsidRPr="00AA2E62" w:rsidRDefault="00AA2E62" w:rsidP="00AA2E62">
      <w:pPr>
        <w:tabs>
          <w:tab w:val="left" w:pos="617"/>
        </w:tabs>
        <w:spacing w:after="0" w:line="240" w:lineRule="auto"/>
        <w:ind w:left="560"/>
        <w:jc w:val="both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2.</w:t>
      </w:r>
      <w:r w:rsidRPr="00AA2E62"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  <w:t xml:space="preserve"> Diagności laboratoryjni: </w:t>
      </w:r>
    </w:p>
    <w:p w14:paraId="726A6447" w14:textId="6A2D68D3" w:rsidR="00AA2E62" w:rsidRPr="00AA2E62" w:rsidRDefault="00BA36CD" w:rsidP="00A5062E">
      <w:pPr>
        <w:spacing w:after="0" w:line="240" w:lineRule="auto"/>
        <w:ind w:left="1280" w:right="20"/>
        <w:jc w:val="both"/>
        <w:rPr>
          <w:rFonts w:ascii="Arial Narrow" w:eastAsiaTheme="minorEastAsia" w:hAnsi="Arial Narrow"/>
          <w:bCs/>
          <w:sz w:val="24"/>
          <w:szCs w:val="24"/>
          <w:lang w:val="pl" w:eastAsia="pl-PL"/>
        </w:rPr>
      </w:pPr>
      <w:r>
        <w:rPr>
          <w:rFonts w:ascii="Arial Narrow" w:eastAsiaTheme="minorEastAsia" w:hAnsi="Arial Narrow"/>
          <w:bCs/>
          <w:sz w:val="24"/>
          <w:szCs w:val="24"/>
          <w:lang w:val="pl" w:eastAsia="pl-PL"/>
        </w:rPr>
        <w:lastRenderedPageBreak/>
        <w:t>M</w:t>
      </w:r>
      <w:r w:rsidR="00AA2E62"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in. 2 </w:t>
      </w:r>
      <w:r w:rsidR="00AA2E62" w:rsidRPr="00AA2E62">
        <w:rPr>
          <w:rFonts w:ascii="Arial Narrow" w:eastAsiaTheme="minorEastAsia" w:hAnsi="Arial Narrow"/>
          <w:bCs/>
          <w:sz w:val="24"/>
          <w:szCs w:val="24"/>
          <w:lang w:eastAsia="pl-PL"/>
        </w:rPr>
        <w:t xml:space="preserve">diagnostów laboratoryjnych uprawnionych do </w:t>
      </w:r>
      <w:r>
        <w:rPr>
          <w:rFonts w:ascii="Arial Narrow" w:eastAsiaTheme="minorEastAsia" w:hAnsi="Arial Narrow"/>
          <w:bCs/>
          <w:sz w:val="24"/>
          <w:szCs w:val="24"/>
          <w:lang w:eastAsia="pl-PL"/>
        </w:rPr>
        <w:t xml:space="preserve">badań z zakresu </w:t>
      </w:r>
      <w:r w:rsidR="00AA2E62" w:rsidRPr="00AA2E62">
        <w:rPr>
          <w:rFonts w:ascii="Arial Narrow" w:eastAsiaTheme="minorEastAsia" w:hAnsi="Arial Narrow"/>
          <w:bCs/>
          <w:sz w:val="24"/>
          <w:szCs w:val="24"/>
          <w:lang w:eastAsia="pl-PL"/>
        </w:rPr>
        <w:t xml:space="preserve">cytodiagnostyki, </w:t>
      </w:r>
      <w:r w:rsidR="00AA2E62"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>posiadający</w:t>
      </w:r>
      <w:r>
        <w:rPr>
          <w:rFonts w:ascii="Arial Narrow" w:eastAsiaTheme="minorEastAsia" w:hAnsi="Arial Narrow"/>
          <w:bCs/>
          <w:sz w:val="24"/>
          <w:szCs w:val="24"/>
          <w:lang w:val="pl" w:eastAsia="pl-PL"/>
        </w:rPr>
        <w:t>ch</w:t>
      </w:r>
      <w:r w:rsidR="00AA2E62" w:rsidRPr="00AA2E62">
        <w:rPr>
          <w:rFonts w:ascii="Arial Narrow" w:eastAsiaTheme="minorEastAsia" w:hAnsi="Arial Narrow"/>
          <w:bCs/>
          <w:sz w:val="24"/>
          <w:szCs w:val="24"/>
          <w:lang w:val="pl" w:eastAsia="pl-PL"/>
        </w:rPr>
        <w:t xml:space="preserve"> wysokie umiejętności w zakresie nowoczesnych technik laboratoryjnej diagnostyki patomorfologicznej.</w:t>
      </w:r>
    </w:p>
    <w:p w14:paraId="7695ED6D" w14:textId="77777777" w:rsidR="00AA2E62" w:rsidRPr="00AA2E62" w:rsidRDefault="00AA2E62" w:rsidP="00AA2E62">
      <w:pPr>
        <w:spacing w:after="0" w:line="240" w:lineRule="auto"/>
        <w:ind w:left="20" w:right="20"/>
        <w:jc w:val="both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</w:p>
    <w:p w14:paraId="70C275B1" w14:textId="77777777" w:rsidR="00AA2E62" w:rsidRPr="00AA2E62" w:rsidRDefault="00AA2E62" w:rsidP="00AA2E62">
      <w:pPr>
        <w:keepNext/>
        <w:keepLines/>
        <w:spacing w:after="0" w:line="240" w:lineRule="auto"/>
        <w:ind w:left="140"/>
        <w:jc w:val="both"/>
        <w:outlineLvl w:val="2"/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</w:pPr>
      <w:bookmarkStart w:id="4" w:name="bookmark27"/>
      <w:r w:rsidRPr="00AA2E62">
        <w:rPr>
          <w:rFonts w:ascii="Arial Narrow" w:eastAsiaTheme="minorEastAsia" w:hAnsi="Arial Narrow" w:cstheme="majorHAnsi"/>
          <w:b/>
          <w:bCs/>
          <w:sz w:val="24"/>
          <w:szCs w:val="24"/>
          <w:lang w:val="pl" w:eastAsia="pl-PL"/>
        </w:rPr>
        <w:t>III.3 SYSTEMY KONTROLI JAKOŚCI W LABORATORIUM /ACH OFERENTA.</w:t>
      </w:r>
      <w:bookmarkEnd w:id="4"/>
    </w:p>
    <w:p w14:paraId="6F29F452" w14:textId="77777777" w:rsidR="00AA2E62" w:rsidRPr="00AA2E62" w:rsidRDefault="00AA2E62" w:rsidP="00AA2E62">
      <w:pPr>
        <w:keepNext/>
        <w:keepLines/>
        <w:tabs>
          <w:tab w:val="left" w:pos="336"/>
        </w:tabs>
        <w:spacing w:after="0" w:line="240" w:lineRule="auto"/>
        <w:ind w:left="1080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</w:p>
    <w:p w14:paraId="378ED2B8" w14:textId="12FB4B9E" w:rsidR="00AA2E62" w:rsidRPr="00AA2E62" w:rsidRDefault="00AA2E62" w:rsidP="00246207">
      <w:pPr>
        <w:numPr>
          <w:ilvl w:val="2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 laboratoriach histopatologicznych oferenta powinny funkcjonować przynajmniej następujące systemy kontroli jakości:</w:t>
      </w:r>
    </w:p>
    <w:p w14:paraId="7D36AA17" w14:textId="77777777" w:rsidR="00AA2E62" w:rsidRPr="00AA2E62" w:rsidRDefault="00AA2E62" w:rsidP="00246207">
      <w:pPr>
        <w:numPr>
          <w:ilvl w:val="0"/>
          <w:numId w:val="18"/>
        </w:numPr>
        <w:tabs>
          <w:tab w:val="left" w:pos="350"/>
        </w:tabs>
        <w:spacing w:after="0" w:line="240" w:lineRule="auto"/>
        <w:ind w:left="851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wewnętrzny - ponowna ocena patomorfologiczna 2-3% badań wykonywana przez innego patomorfologa specjalistę,</w:t>
      </w:r>
    </w:p>
    <w:p w14:paraId="35283EF9" w14:textId="7D5698FE" w:rsidR="00AA2E62" w:rsidRPr="00AA2E62" w:rsidRDefault="00AA2E62" w:rsidP="00246207">
      <w:pPr>
        <w:numPr>
          <w:ilvl w:val="0"/>
          <w:numId w:val="18"/>
        </w:numPr>
        <w:tabs>
          <w:tab w:val="left" w:pos="355"/>
        </w:tabs>
        <w:spacing w:after="0" w:line="240" w:lineRule="auto"/>
        <w:ind w:left="851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zewnętrzn</w:t>
      </w:r>
      <w:r w:rsidR="00BA36CD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y - 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konsultacje specjalistyczne badań histopatologicznych wykonywanych przez oferenta sprawdzane (wykonywane) przez specjalistów z czołowych ośrodków np.:</w:t>
      </w:r>
    </w:p>
    <w:p w14:paraId="6404B1CB" w14:textId="77777777" w:rsidR="00AA2E62" w:rsidRPr="00AA2E62" w:rsidRDefault="00AA2E62" w:rsidP="00AA2E62">
      <w:pPr>
        <w:numPr>
          <w:ilvl w:val="0"/>
          <w:numId w:val="6"/>
        </w:numPr>
        <w:tabs>
          <w:tab w:val="left" w:pos="355"/>
        </w:tabs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Katedry Onkologii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GUMed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w Gdańsku,</w:t>
      </w:r>
    </w:p>
    <w:p w14:paraId="2325A2B2" w14:textId="77777777" w:rsidR="00AA2E62" w:rsidRPr="00AA2E62" w:rsidRDefault="00AA2E62" w:rsidP="00AA2E62">
      <w:pPr>
        <w:numPr>
          <w:ilvl w:val="0"/>
          <w:numId w:val="6"/>
        </w:numPr>
        <w:tabs>
          <w:tab w:val="left" w:pos="355"/>
        </w:tabs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Centrum Onkologii w Warszawie,</w:t>
      </w:r>
    </w:p>
    <w:p w14:paraId="75DF5A5B" w14:textId="77777777" w:rsidR="00AA2E62" w:rsidRPr="00AA2E62" w:rsidRDefault="00AA2E62" w:rsidP="00AA2E62">
      <w:pPr>
        <w:numPr>
          <w:ilvl w:val="0"/>
          <w:numId w:val="6"/>
        </w:numPr>
        <w:tabs>
          <w:tab w:val="left" w:pos="355"/>
        </w:tabs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Centrum Onkologii w Poznaniu</w:t>
      </w:r>
    </w:p>
    <w:p w14:paraId="149A5125" w14:textId="77777777" w:rsidR="00AA2E62" w:rsidRPr="00AA2E62" w:rsidRDefault="00AA2E62" w:rsidP="00AA2E62">
      <w:pPr>
        <w:numPr>
          <w:ilvl w:val="0"/>
          <w:numId w:val="6"/>
        </w:numPr>
        <w:tabs>
          <w:tab w:val="left" w:pos="355"/>
        </w:tabs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Uniwersytetu Medycznego we Wrocławiu.</w:t>
      </w:r>
    </w:p>
    <w:p w14:paraId="7F27A41F" w14:textId="77777777" w:rsidR="00AA2E62" w:rsidRPr="00AA2E62" w:rsidRDefault="00AA2E62" w:rsidP="00AA2E62">
      <w:pPr>
        <w:tabs>
          <w:tab w:val="left" w:pos="355"/>
        </w:tabs>
        <w:spacing w:after="0" w:line="240" w:lineRule="auto"/>
        <w:ind w:left="420"/>
        <w:rPr>
          <w:rFonts w:ascii="Arial Narrow" w:eastAsiaTheme="minorEastAsia" w:hAnsi="Arial Narrow"/>
          <w:sz w:val="24"/>
          <w:szCs w:val="24"/>
          <w:lang w:val="pl" w:eastAsia="pl-PL"/>
        </w:rPr>
      </w:pPr>
    </w:p>
    <w:p w14:paraId="2ED0357F" w14:textId="77777777" w:rsidR="00AA2E62" w:rsidRPr="00AA2E62" w:rsidRDefault="00AA2E62" w:rsidP="00AA2E62">
      <w:pPr>
        <w:keepNext/>
        <w:keepLines/>
        <w:numPr>
          <w:ilvl w:val="0"/>
          <w:numId w:val="2"/>
        </w:numPr>
        <w:spacing w:before="320" w:after="40" w:line="252" w:lineRule="auto"/>
        <w:jc w:val="both"/>
        <w:outlineLvl w:val="0"/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</w:pPr>
      <w:bookmarkStart w:id="5" w:name="bookmark28"/>
      <w:r w:rsidRPr="00AA2E62"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  <w:t>OPIS PODSTAWOWYCH WYMAGAŃ DOTYCZĄCYCH SCHEMATU REALIZACJI ŚWIADCZEŃ - od odbioru materiału w siedzibie Udzielającego zamówienia (Uz) do wydania diagnozy oraz szkolenie.</w:t>
      </w:r>
      <w:bookmarkEnd w:id="5"/>
    </w:p>
    <w:p w14:paraId="04A102E9" w14:textId="77777777" w:rsidR="00AA2E62" w:rsidRPr="00AA2E62" w:rsidRDefault="00AA2E62" w:rsidP="00AA2E62">
      <w:pPr>
        <w:keepNext/>
        <w:keepLines/>
        <w:tabs>
          <w:tab w:val="left" w:pos="350"/>
        </w:tabs>
        <w:spacing w:after="0" w:line="240" w:lineRule="auto"/>
        <w:ind w:right="20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lang w:val="pl" w:eastAsia="pl-PL"/>
        </w:rPr>
      </w:pPr>
    </w:p>
    <w:p w14:paraId="2FF959D8" w14:textId="77777777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Wprowadzenie danych do systemu informatycznego HIS zainstalowanego na komputerach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, przygotowanie wysyłki materiału.</w:t>
      </w:r>
    </w:p>
    <w:p w14:paraId="0BF88BF6" w14:textId="77777777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Odbiór protokolarny o godzinie 14:00, przez kuriera/pracownika oferenta, kontenera (zawierającego przygotowany przez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materiał) oznakowanego niepowtarzalnym kodem kreskowym lub Q</w:t>
      </w:r>
      <w:r w:rsidR="00BA36CD">
        <w:rPr>
          <w:rFonts w:ascii="Arial Narrow" w:eastAsiaTheme="minorEastAsia" w:hAnsi="Arial Narrow"/>
          <w:sz w:val="24"/>
          <w:szCs w:val="24"/>
          <w:lang w:val="pl" w:eastAsia="pl-PL"/>
        </w:rPr>
        <w:t>R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.</w:t>
      </w:r>
    </w:p>
    <w:p w14:paraId="591E23B3" w14:textId="7E38513D" w:rsidR="00AA2E62" w:rsidRPr="00AA2E62" w:rsidRDefault="00AA2E62" w:rsidP="00246207">
      <w:pPr>
        <w:numPr>
          <w:ilvl w:val="2"/>
          <w:numId w:val="17"/>
        </w:numPr>
        <w:tabs>
          <w:tab w:val="left" w:pos="780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Przyjęcie kontenera transportowego z materiałem w wyznaczonym w umowie laboratorium oferenta, ze</w:t>
      </w:r>
      <w:r w:rsidR="00BA36CD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sprawdzeniem niepowtarzalnego kodu kontenera.</w:t>
      </w:r>
    </w:p>
    <w:p w14:paraId="744C60DE" w14:textId="77777777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Sprawdzenie prawidłowości i zgodności kodów kreskowych skierowań i materiałów tkankowych z danymi wprowadzonymi do systemu informatycznego oferenta.</w:t>
      </w:r>
    </w:p>
    <w:p w14:paraId="312D127F" w14:textId="58BBEBF2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Pobranie przez </w:t>
      </w:r>
      <w:r w:rsidR="003206D9"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specjalistę 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patomorfologa w laboratorium oferenta wycinków tkankowych z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odebranego materiału ze sprawdzeniem kodu materiału.</w:t>
      </w:r>
    </w:p>
    <w:p w14:paraId="292B50B4" w14:textId="77777777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Przygotowanie otrzymanego materiału do przeprowadzenia badania.</w:t>
      </w:r>
    </w:p>
    <w:p w14:paraId="7DC3D690" w14:textId="3C577D94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Ocena histopatologiczna/cytologiczna i postawienie diagnozy przez </w:t>
      </w:r>
      <w:r w:rsidR="003206D9"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specjalistów 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patomorfologów oferenta, przy czym:</w:t>
      </w:r>
    </w:p>
    <w:p w14:paraId="5D0B55F6" w14:textId="0379685E" w:rsidR="00AA2E62" w:rsidRPr="00246207" w:rsidRDefault="00AA2E62" w:rsidP="00246207">
      <w:pPr>
        <w:pStyle w:val="Akapitzlist"/>
        <w:numPr>
          <w:ilvl w:val="3"/>
          <w:numId w:val="17"/>
        </w:numPr>
        <w:tabs>
          <w:tab w:val="left" w:pos="711"/>
        </w:tabs>
        <w:spacing w:after="0" w:line="240" w:lineRule="auto"/>
        <w:ind w:right="20" w:hanging="436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246207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Wynik badania jest wprowadzany/wysyłany bezpośrednio do systemu informatycznego </w:t>
      </w:r>
      <w:proofErr w:type="spellStart"/>
      <w:r w:rsidRPr="00246207">
        <w:rPr>
          <w:rFonts w:ascii="Arial Narrow" w:eastAsiaTheme="minorEastAsia" w:hAnsi="Arial Narrow"/>
          <w:sz w:val="24"/>
          <w:szCs w:val="24"/>
          <w:lang w:val="pl" w:eastAsia="pl-PL"/>
        </w:rPr>
        <w:t>Uz</w:t>
      </w:r>
      <w:proofErr w:type="spellEnd"/>
      <w:r w:rsidRPr="00246207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niezwłocznie po postawieniu diagnozy,</w:t>
      </w:r>
    </w:p>
    <w:p w14:paraId="16ED9DC1" w14:textId="63A58A34" w:rsidR="00AA2E62" w:rsidRPr="00246207" w:rsidRDefault="00AA2E62" w:rsidP="00246207">
      <w:pPr>
        <w:pStyle w:val="Akapitzlist"/>
        <w:numPr>
          <w:ilvl w:val="3"/>
          <w:numId w:val="17"/>
        </w:numPr>
        <w:tabs>
          <w:tab w:val="left" w:pos="711"/>
        </w:tabs>
        <w:spacing w:after="0" w:line="240" w:lineRule="auto"/>
        <w:ind w:right="20" w:hanging="436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Termin wykonania podstawowych badań histopatologicznych i cytologicznych</w:t>
      </w:r>
      <w:r w:rsidRPr="00246207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zgodny jest z deklaracją ofertową, i załącznikiem nr 2 do SWK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,</w:t>
      </w:r>
      <w:r w:rsidRPr="00246207">
        <w:rPr>
          <w:rFonts w:ascii="Arial Narrow" w:eastAsiaTheme="minorEastAsia" w:hAnsi="Arial Narrow"/>
          <w:sz w:val="24"/>
          <w:szCs w:val="24"/>
          <w:lang w:val="pl" w:eastAsia="pl-PL"/>
        </w:rPr>
        <w:t>.</w:t>
      </w:r>
    </w:p>
    <w:p w14:paraId="34C9B15B" w14:textId="60B3E599" w:rsidR="00AA2E62" w:rsidRPr="00AA2E62" w:rsidRDefault="00AA2E62" w:rsidP="00246207">
      <w:pPr>
        <w:pStyle w:val="Akapitzlist"/>
        <w:numPr>
          <w:ilvl w:val="3"/>
          <w:numId w:val="17"/>
        </w:numPr>
        <w:tabs>
          <w:tab w:val="left" w:pos="711"/>
        </w:tabs>
        <w:spacing w:after="0" w:line="240" w:lineRule="auto"/>
        <w:ind w:right="20" w:hanging="436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Każdy wynik badania jest opatrzony kwalifikowanym podpisem elektronicznym</w:t>
      </w:r>
      <w:r w:rsidR="003206D9" w:rsidRPr="003206D9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</w:t>
      </w:r>
      <w:r w:rsidR="003206D9" w:rsidRPr="00AA2E62">
        <w:rPr>
          <w:rFonts w:ascii="Arial Narrow" w:eastAsiaTheme="minorEastAsia" w:hAnsi="Arial Narrow"/>
          <w:sz w:val="24"/>
          <w:szCs w:val="24"/>
          <w:lang w:val="pl" w:eastAsia="pl-PL"/>
        </w:rPr>
        <w:t>specjalisty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patomorfologa (standardowo dwóch specjalistów patomorfologów - w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rozpoznaniach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nowotworowych).</w:t>
      </w:r>
    </w:p>
    <w:p w14:paraId="38A5CB66" w14:textId="2725C678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Usługi świadczone przez oferenta a polegające na realizacji pobrań materiału lub konsultacjach w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przypadkach trudnych, odbywają się zgodnie  z wymaganiami określonymi w umowie, przy czym usługi określone w poz. nr 6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(usługi realizowane w lokalizacji </w:t>
      </w:r>
      <w:proofErr w:type="spellStart"/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Uz</w:t>
      </w:r>
      <w:proofErr w:type="spellEnd"/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) 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powinny odbywać się do 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godz.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13:00, ze względu na 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konieczność przekazania go o 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godz. 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14:00 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kurierowi/pracownikowi oferenta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.</w:t>
      </w:r>
    </w:p>
    <w:p w14:paraId="4B78CBA4" w14:textId="6015A760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W przypadku pobrań określonych w poz. nr 6, (usługa wykonywana poza lokalizacją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Uz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) oferent zapewnia wszystkie materiały, sprzęt i wyposażenie oraz wyroby medyczne (w tym pojemniki, opakowania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,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utrwalacze) niezbędne do wykonania zamawianej usługi oraz do odpowiedniego zabezpieczenia i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transportu pobranego materiału do </w:t>
      </w:r>
      <w:r w:rsidR="003206D9">
        <w:rPr>
          <w:rFonts w:ascii="Arial Narrow" w:eastAsiaTheme="minorEastAsia" w:hAnsi="Arial Narrow"/>
          <w:sz w:val="24"/>
          <w:szCs w:val="24"/>
          <w:lang w:val="pl" w:eastAsia="pl-PL"/>
        </w:rPr>
        <w:t>laboratorium</w:t>
      </w: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 xml:space="preserve"> oferenta.</w:t>
      </w:r>
    </w:p>
    <w:p w14:paraId="74292645" w14:textId="77777777" w:rsidR="00AA2E62" w:rsidRPr="00AA2E62" w:rsidRDefault="00AA2E62" w:rsidP="00246207">
      <w:pPr>
        <w:numPr>
          <w:ilvl w:val="2"/>
          <w:numId w:val="17"/>
        </w:numPr>
        <w:tabs>
          <w:tab w:val="left" w:pos="766"/>
        </w:tabs>
        <w:spacing w:after="0" w:line="240" w:lineRule="auto"/>
        <w:ind w:left="284" w:right="20" w:hanging="284"/>
        <w:jc w:val="both"/>
        <w:rPr>
          <w:rFonts w:ascii="Arial Narrow" w:eastAsiaTheme="minorEastAsia" w:hAnsi="Arial Narrow"/>
          <w:sz w:val="24"/>
          <w:szCs w:val="24"/>
          <w:lang w:val="pl"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val="pl" w:eastAsia="pl-PL"/>
        </w:rPr>
        <w:t>Organizacja świadczenia usług może ulec zmianie, o ile jest ona uzasadniona i korzystna dla Udzielającego zamówienia.</w:t>
      </w:r>
    </w:p>
    <w:p w14:paraId="69AE2125" w14:textId="77777777" w:rsidR="00AA2E62" w:rsidRPr="00AA2E62" w:rsidRDefault="00AA2E62" w:rsidP="00AA2E62">
      <w:pPr>
        <w:keepNext/>
        <w:keepLines/>
        <w:numPr>
          <w:ilvl w:val="0"/>
          <w:numId w:val="2"/>
        </w:numPr>
        <w:spacing w:before="320" w:after="40" w:line="252" w:lineRule="auto"/>
        <w:jc w:val="both"/>
        <w:outlineLvl w:val="0"/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</w:pPr>
      <w:r w:rsidRPr="00AA2E62">
        <w:rPr>
          <w:rFonts w:ascii="Arial Narrow" w:eastAsiaTheme="majorEastAsia" w:hAnsi="Arial Narrow" w:cstheme="majorBidi"/>
          <w:b/>
          <w:bCs/>
          <w:caps/>
          <w:spacing w:val="4"/>
          <w:sz w:val="24"/>
          <w:szCs w:val="24"/>
        </w:rPr>
        <w:lastRenderedPageBreak/>
        <w:t>WYMAGANIA DODATKOWE</w:t>
      </w:r>
    </w:p>
    <w:p w14:paraId="583A80DA" w14:textId="77777777" w:rsidR="00AA2E62" w:rsidRPr="00246207" w:rsidRDefault="00AA2E62" w:rsidP="00AA2E62">
      <w:pPr>
        <w:tabs>
          <w:tab w:val="left" w:pos="711"/>
        </w:tabs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u w:val="single"/>
          <w:lang w:val="pl" w:eastAsia="pl-PL"/>
        </w:rPr>
      </w:pPr>
    </w:p>
    <w:p w14:paraId="576E0110" w14:textId="77777777" w:rsidR="00AA2E62" w:rsidRPr="00AA2E62" w:rsidRDefault="00AA2E62" w:rsidP="00AA2E62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Przyjmujący zamówienie zapewni do świadczenia usług w ramach ceny oferty:</w:t>
      </w:r>
    </w:p>
    <w:p w14:paraId="322BA2CC" w14:textId="78CDF466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Przyjmowanie zleceń złożonych drogą elektroniczną (w sytuacji awarii dopuszcza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l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ne są zlecenia papierowe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;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procedurę 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 xml:space="preserve">na wypadek awarii oferent 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zaproponuje i przedstawi 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do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zaakceptowani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a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="003206D9">
        <w:rPr>
          <w:rFonts w:ascii="Arial Narrow" w:eastAsiaTheme="minorEastAsia" w:hAnsi="Arial Narrow"/>
          <w:sz w:val="24"/>
          <w:szCs w:val="24"/>
          <w:lang w:eastAsia="pl-PL"/>
        </w:rPr>
        <w:t>Uz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), poprzez wypełnienie elektronicznego zlecenia badania w informatycznym systemie szpitalnym klasy HIS, które zostanie przesłane protokołem co najmniej HL7v2 do systemu Przyjmującego zamówienie. System zleceń elektronicznych Udzielającego zamówienia to: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br/>
        <w:t>Udzielający zamówienia informuje, że może dojść do zmiany oprogramowania HIS w trakcie trwania Umowy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4F1139BC" w14:textId="1025F188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Przyjmujący zamówienie dostarczy i uruchomi system przesyłania wyników drogą elektroniczną wraz z zapewnieniem odpowiednich licencji o nieograniczonej liczbie stanowisk na rzecz Udzielającego zamówienia i w ramach ceny oferty przeszkoli pracowników Udzielającego zamówienia z obsługi tego oprogramowania i systemu IT. Sposób i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częstotliwość szkoleń odbywać się będzie zależnie od potrzeb Udzielającego zamówienia</w:t>
      </w:r>
      <w:r w:rsidR="003206D9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62E0C207" w14:textId="1CD3CA21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System przesyłania wyników drogą elektroniczną winien posiadać możliwość odczytu godziny rejestracji badania, podglądu częściowego i końcowego wykonania badania, odczytu dokonania autoryzacji badania i możliwość wydruku. System winien być zainstalowany 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wdrożony nie później niż do 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 xml:space="preserve">7 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dnia </w:t>
      </w:r>
      <w:r w:rsidR="00BA0DBD" w:rsidRPr="00A5062E">
        <w:rPr>
          <w:rFonts w:ascii="Arial Narrow" w:eastAsiaTheme="minorEastAsia" w:hAnsi="Arial Narrow"/>
          <w:sz w:val="24"/>
          <w:szCs w:val="24"/>
          <w:lang w:eastAsia="pl-PL"/>
        </w:rPr>
        <w:t>od daty obowiązywania umowy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oraz winien funkcjonować jeszcze przez 14 dni po zakończeniu obowiązywania umowy o wykonywanie świadczeń zdrowotnych objętych niniejszym konkursem, niezależnie od sposobu rozwiązania umowy.</w:t>
      </w:r>
    </w:p>
    <w:p w14:paraId="6380737D" w14:textId="7813960D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Przyjmujący zamówienie zobowiązany jest do zintegrowania dwukierunkowego swojego systemu z systemem Udzielającego  zamówienia w okresie 30 dni od daty podpisania umowy, w zakresie zlecania badań i przesyłania wyników. Integrację systemów skutecznie przeprowadzi Przyjmujący zamówienie. Potwierdzeniem wykonania integracji będzie protokół wdrożenia w każdej komórce organizacyjnej Udzielającego zamówienia zlecającej badania, przygotowany i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dostarczony przez Przyjmującego zamówienie. Wzór tego protokołu po podpisaniu umowy zaproponuje i przekaże do akceptacji Udzielającego zamówienia Przyjmujący zamówienie. W przypadku zmiany systemu przez Udzielającego zamówienia Przyjmujący zamówienie zobowiązany będzie do zintegrowania swojego systemu z nowym systemem w terminie 30 dni od daty otrzymania pisemnej informacji od Udzielającego zamówienia o ww. zmianie, bez prawa do żądania odrębnego wynagrodzenia z tego tytułu.</w:t>
      </w:r>
    </w:p>
    <w:p w14:paraId="51DB604B" w14:textId="77777777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Przyjmujący zamówienie jest zobligowany załączyć do dokumentacji specyfikację wykonanej integracji realizowanej przez jego system z systemem HIS Udzielającego zamówienia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680A0DF0" w14:textId="77777777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Koszty integracji systemów informatycznych Przyjmującego zamówienie i Udzielającego zamówienia obciąża Przyjmującego zamówienie. Przyjmujący zamówienie zapewni równolegle dostęp do wyników wykonanych i zatwierdzonych badań za pośrednictwem własnego systemu informatycznego.</w:t>
      </w:r>
    </w:p>
    <w:p w14:paraId="64C59138" w14:textId="4B833072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W przypadkach awaryjnych (np. niedostępności systemów informatycznych), świadczenia zdrowotne objęte niniejszym konkursem mogą być też udzielane na podstawie zleceń w formie papierowej wystawianych przez Udzielającego zamówienie, określających rodzaj badania, podpisanych przez lekarza kierującego, na formularzu, którego wzór Udzielający zamówienia określi w drodze porozumienia z Przyjmującym zamówienie.</w:t>
      </w:r>
    </w:p>
    <w:p w14:paraId="0A60F3CE" w14:textId="02E6634E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Wszystkie wyniki badań wykonywane na potrzeby Udzielającego zamówienia dostarczane będą w określonym wymaganiami konkursu terminie realizacji drogą elektroniczną do systemu Udzielającego zamówienia: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</w:t>
      </w:r>
    </w:p>
    <w:p w14:paraId="4475CCE0" w14:textId="77777777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Ramki wynikowe zawierające dane wszystkich badań wykonanych na potrzeby Udzielającego zamówienia (dane pacjenta, dane zlecenia, wynik) są transmitowane on-line (w czasie rzeczywistym) do systemu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lastRenderedPageBreak/>
        <w:t xml:space="preserve">o.o. - wymóg dotyczy badań zleconych zarówno w formie papierowej jak i drogą elektroniczną. Do systemu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 przekazywany jest oryginalny wynik podpisany cyfrowo. W przypadku badań realizowanych przez podwykonawców Przyjmującego zamówienie wyniki również trafią do systemu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 np. w formie skanu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>, .pdf</w:t>
      </w: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76417933" w14:textId="77777777" w:rsidR="00AA2E62" w:rsidRPr="00AA2E62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Niezależnie od transmisji wyników do systemu HIS CGM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Pr="00AA2E62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o.o., wyniki w formie elektronicznej dostępne są dla pracowników Udzielającego zamówienia także na portalu www dla wyników online Przyjmującego zamówienie</w:t>
      </w:r>
      <w:r w:rsidR="00BA0DBD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48D392D6" w14:textId="77777777" w:rsidR="00AA2E62" w:rsidRPr="006E6BF4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Wymagania systemu informatycznego:</w:t>
      </w:r>
    </w:p>
    <w:p w14:paraId="77B4F893" w14:textId="77777777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Przyjmujący zamówienie zapewni funkcjonalność swojego sytemu informatycznego umożliwiającą odbiór wyników drogą elektroniczną w trybie „online" (przez Internet za pomocą przeglądarki WWW oraz komunikacji integrującej za pomocą protokołu HL7CDA),</w:t>
      </w:r>
    </w:p>
    <w:p w14:paraId="74B121A0" w14:textId="5B7C4B4D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Publikacja wyników przez WWW musi pozwalać na przegląd, wydruk i zapis do</w:t>
      </w:r>
      <w:r w:rsidR="00BA0DBD" w:rsidRP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pliku ww. wyników,</w:t>
      </w:r>
    </w:p>
    <w:p w14:paraId="4A63EBA3" w14:textId="6980D46F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Konstrukcja systemu Przyjmującego zamówienie musi być oparta na</w:t>
      </w:r>
      <w:r w:rsidR="00BA0DBD" w:rsidRP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platformach systemowych (sprzętowych i programowych) spełniających zapisy ustawy z dnia 17 lutego 2005 roku o informatyzacji działalności podmiotów realizujących zadania publiczne pozwalająca na poprawną pracę w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Krajowych Ramach Interoperacyjności,</w:t>
      </w:r>
    </w:p>
    <w:p w14:paraId="7653B76F" w14:textId="77777777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System Przyjmującego zamówienia posiada moduł wykonujący automatyczną archiwizację danych (z czasem retencji zgodnym z wymaganiami dla tego typu systemów) oraz okresowe kopie bezpieczeństwa,</w:t>
      </w:r>
    </w:p>
    <w:p w14:paraId="04B11AC2" w14:textId="0E62955F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Zewnętrzna sieć systemu Przyjmującego zamówienie pozwalająca na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transmisję z prędkością minimum 100Mbit/s,</w:t>
      </w:r>
    </w:p>
    <w:p w14:paraId="195C3AA7" w14:textId="296CD7A0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System Przyjmującego zamówienie musi zapewniać bezpieczeństwo danych wrażliwych. Posiadać wielopoziomowy system praw dostępu do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poszczególnych funkcji programu. Każdy użytkownik posiada swój unikatowy identyfikator w systemie. Przyjmujący zamówienie zapewni wskazanym pracownikom Udzielającego zamówienia pełnienie roli administratora systemu portalowego www w zakresie nadawania uprawnień (login i hasło) dla wszystkich pracowników Udzielającego Zamówienie. Funkcjonalność ta zapewnić ma skrócenie czasu w zakresie nadawania uprawnień do systemu Przyjmującego zamówienie do minimum. Procedurę zakładania kont, blokowania dostępu do nich i dystrybucji uprawnień przedstawi Udzielającemu zamówienia w formie pisemnej Przyjmujący zamówienie w ciągu 21 dni od dnia podpisania umowy,</w:t>
      </w:r>
    </w:p>
    <w:p w14:paraId="0242D8A9" w14:textId="10D11819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System Przyjmującego zamówienie pozwala przygotować zestawienia statystyczne dla Udzielającego zamówienia w podziałach i układach przez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niego wymaganych, przygotowanych w formatach zaakceptowanych przez odbiorcę dokumentów,</w:t>
      </w:r>
    </w:p>
    <w:p w14:paraId="65883AAA" w14:textId="1DD0B2FC" w:rsidR="00AA2E62" w:rsidRPr="006E6BF4" w:rsidRDefault="006E6BF4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 w:rsidDel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System Przyjmującego zamówienie musi zostać zintegrowany z </w:t>
      </w:r>
      <w:r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systemem CGM </w:t>
      </w:r>
      <w:proofErr w:type="spellStart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CliniNet</w:t>
      </w:r>
      <w:proofErr w:type="spellEnd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producenta </w:t>
      </w:r>
      <w:proofErr w:type="spellStart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CompuGroup</w:t>
      </w:r>
      <w:proofErr w:type="spellEnd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</w:t>
      </w:r>
      <w:proofErr w:type="spellStart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Medical</w:t>
      </w:r>
      <w:proofErr w:type="spellEnd"/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Polska Sp. z o.o., w stopniu pozwalającym na: przyjmowanie zleceń elektronicznych w</w:t>
      </w:r>
      <w:r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formacie co najmniej HL7CDA, odsyłanie wyników w postaci elektronicznej w formacie co najmniej HL7CDA, umożliwiać dodatkowe zlecanie po wysłaniu zlecenia, opcję doróbki, zapewnić bezpieczeństwo przes</w:t>
      </w:r>
      <w:r>
        <w:rPr>
          <w:rFonts w:ascii="Arial Narrow" w:eastAsiaTheme="minorEastAsia" w:hAnsi="Arial Narrow"/>
          <w:sz w:val="24"/>
          <w:szCs w:val="24"/>
          <w:lang w:eastAsia="pl-PL"/>
        </w:rPr>
        <w:t>ył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anych danych poprzez po</w:t>
      </w:r>
      <w:r>
        <w:rPr>
          <w:rFonts w:ascii="Arial Narrow" w:eastAsiaTheme="minorEastAsia" w:hAnsi="Arial Narrow"/>
          <w:sz w:val="24"/>
          <w:szCs w:val="24"/>
          <w:lang w:eastAsia="pl-PL"/>
        </w:rPr>
        <w:t>d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łączenie do systemu szpitalnego wewnątrzszpitalnej sieci LAN lub</w:t>
      </w:r>
      <w:r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="00AA2E62" w:rsidRPr="006E6BF4">
        <w:rPr>
          <w:rFonts w:ascii="Arial Narrow" w:eastAsiaTheme="minorEastAsia" w:hAnsi="Arial Narrow"/>
          <w:sz w:val="24"/>
          <w:szCs w:val="24"/>
          <w:lang w:eastAsia="pl-PL"/>
        </w:rPr>
        <w:t>zapewnienie szyfrowanego kanału łączności,</w:t>
      </w:r>
    </w:p>
    <w:p w14:paraId="363F8930" w14:textId="0127F1A0" w:rsidR="00AA2E62" w:rsidRPr="006E6BF4" w:rsidRDefault="00AA2E62" w:rsidP="00AA2E62">
      <w:pPr>
        <w:widowControl w:val="0"/>
        <w:numPr>
          <w:ilvl w:val="2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Na zakończenie Umowy, a także w trakcie trwania Umowy na wniosek  Udzielającego zamówienia, Przyjmujący zamówienie zobowiązany jest do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przekazania Udzielającemu zamówienia peł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nego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rekord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u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w formacie XML, 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lastRenderedPageBreak/>
        <w:t>zawierając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ego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wszystkie dane o badaniach wykonywanych na potrzeby Udzielającego zamówienia. dane pacjenta (w tym PESEL, jeżeli posiada i datę urodzenia), dane o zleceniu oraz wyniki i komentarze</w:t>
      </w:r>
      <w:r w:rsidR="006E6BF4">
        <w:rPr>
          <w:rFonts w:ascii="Arial Narrow" w:eastAsiaTheme="minorEastAsia" w:hAnsi="Arial Narrow"/>
          <w:sz w:val="24"/>
          <w:szCs w:val="24"/>
          <w:lang w:eastAsia="pl-PL"/>
        </w:rPr>
        <w:t>,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 jeżeli dotyczy) w trakcie obowiązywania całego okresu umowy,</w:t>
      </w:r>
    </w:p>
    <w:p w14:paraId="3E7ED2D3" w14:textId="1DEC57C3" w:rsidR="00AA2E62" w:rsidRPr="008141A0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Przyjmujący zamówienie jest zobowiązany do zgłaszania Udzielającemu zamówienia incydentów w rozumieniu przepisów </w:t>
      </w:r>
      <w:r w:rsidRPr="008141A0">
        <w:rPr>
          <w:rFonts w:ascii="Arial Narrow" w:eastAsiaTheme="minorEastAsia" w:hAnsi="Arial Narrow"/>
          <w:sz w:val="24"/>
          <w:szCs w:val="24"/>
          <w:lang w:eastAsia="pl-PL"/>
        </w:rPr>
        <w:t xml:space="preserve">ustawy z dnia 5 lipca 2018 r. o krajowym systemie </w:t>
      </w:r>
      <w:proofErr w:type="spellStart"/>
      <w:r w:rsidRPr="008141A0">
        <w:rPr>
          <w:rFonts w:ascii="Arial Narrow" w:eastAsiaTheme="minorEastAsia" w:hAnsi="Arial Narrow"/>
          <w:sz w:val="24"/>
          <w:szCs w:val="24"/>
          <w:lang w:eastAsia="pl-PL"/>
        </w:rPr>
        <w:t>cyberbezpieczeństwa</w:t>
      </w:r>
      <w:proofErr w:type="spellEnd"/>
      <w:r w:rsidRPr="008141A0">
        <w:rPr>
          <w:rFonts w:ascii="Arial Narrow" w:eastAsiaTheme="minorEastAsia" w:hAnsi="Arial Narrow"/>
          <w:sz w:val="24"/>
          <w:szCs w:val="24"/>
          <w:lang w:eastAsia="pl-PL"/>
        </w:rPr>
        <w:t>, z uwzględnieniem kryteriów uznania incydentu za poważny, zgodnie z</w:t>
      </w:r>
      <w:r w:rsidR="008141A0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8141A0">
        <w:rPr>
          <w:rFonts w:ascii="Arial Narrow" w:eastAsiaTheme="minorEastAsia" w:hAnsi="Arial Narrow"/>
          <w:sz w:val="24"/>
          <w:szCs w:val="24"/>
          <w:lang w:eastAsia="pl-PL"/>
        </w:rPr>
        <w:t>przepisami Rozporządzenia Rady Ministrów z dnia 31 października 2018 r. w sprawie pr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ogów uznania i</w:t>
      </w:r>
      <w:r w:rsidRPr="008141A0">
        <w:rPr>
          <w:rFonts w:ascii="Arial Narrow" w:eastAsiaTheme="minorEastAsia" w:hAnsi="Arial Narrow"/>
          <w:sz w:val="24"/>
          <w:szCs w:val="24"/>
          <w:lang w:eastAsia="pl-PL"/>
        </w:rPr>
        <w:t>ncydentu za.</w:t>
      </w:r>
      <w:r w:rsidR="00A5062E">
        <w:rPr>
          <w:rFonts w:ascii="Arial Narrow" w:eastAsiaTheme="minorEastAsia" w:hAnsi="Arial Narrow"/>
          <w:sz w:val="24"/>
          <w:szCs w:val="24"/>
          <w:lang w:eastAsia="pl-PL"/>
        </w:rPr>
        <w:t xml:space="preserve"> poważny</w:t>
      </w:r>
    </w:p>
    <w:p w14:paraId="226AC112" w14:textId="23A34F33" w:rsidR="00AA2E62" w:rsidRPr="006E6BF4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Zgłoszenia ww. incydentu, należy dokonać niezwłocznie po jego wykryciu, nie później niż</w:t>
      </w:r>
      <w:r w:rsidR="008141A0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w</w:t>
      </w:r>
      <w:r w:rsidR="008141A0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ciągu 24 godzin od momentu wykrycia, drogą mailową na adres: </w:t>
      </w:r>
      <w:r w:rsidRPr="006E6BF4">
        <w:rPr>
          <w:rFonts w:ascii="Arial Narrow" w:eastAsiaTheme="minorEastAsia" w:hAnsi="Arial Narrow"/>
          <w:sz w:val="24"/>
          <w:szCs w:val="24"/>
          <w:u w:val="single"/>
          <w:lang w:eastAsia="pl-PL"/>
        </w:rPr>
        <w:t>tporebski@ucmmit.gdynia.pl</w:t>
      </w:r>
    </w:p>
    <w:p w14:paraId="747D8FE6" w14:textId="38B1CC9D" w:rsidR="00AA2E62" w:rsidRPr="006E6BF4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Przyjmujący zamówienie zapewnia obsługę incydentu istotnego i incydentu krytycznego we</w:t>
      </w:r>
      <w:r w:rsidR="008141A0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współpracy z CSIRT NASK i Udzielającym zamówienia, przekazując niezbędne dane, w tym dane osobowe.</w:t>
      </w:r>
    </w:p>
    <w:p w14:paraId="10066BE2" w14:textId="18037276" w:rsidR="00AA2E62" w:rsidRPr="006E6BF4" w:rsidRDefault="00AA2E62" w:rsidP="00AA2E62">
      <w:pPr>
        <w:widowControl w:val="0"/>
        <w:numPr>
          <w:ilvl w:val="1"/>
          <w:numId w:val="16"/>
        </w:numPr>
        <w:autoSpaceDE w:val="0"/>
        <w:autoSpaceDN w:val="0"/>
        <w:spacing w:after="0" w:line="240" w:lineRule="auto"/>
        <w:jc w:val="both"/>
        <w:rPr>
          <w:rFonts w:ascii="Arial Narrow" w:eastAsiaTheme="minorEastAsia" w:hAnsi="Arial Narrow"/>
          <w:sz w:val="24"/>
          <w:szCs w:val="24"/>
          <w:lang w:eastAsia="pl-PL"/>
        </w:rPr>
      </w:pP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Przyjmujący zamówienie usuwa podatności, o których mowa w art. 32 ust. 2 ustawy o</w:t>
      </w:r>
      <w:r w:rsidR="008141A0">
        <w:rPr>
          <w:rFonts w:ascii="Arial Narrow" w:eastAsiaTheme="minorEastAsia" w:hAnsi="Arial Narrow"/>
          <w:sz w:val="24"/>
          <w:szCs w:val="24"/>
          <w:lang w:eastAsia="pl-PL"/>
        </w:rPr>
        <w:t> </w:t>
      </w:r>
      <w:r w:rsidRPr="006E6BF4">
        <w:rPr>
          <w:rFonts w:ascii="Arial Narrow" w:eastAsiaTheme="minorEastAsia" w:hAnsi="Arial Narrow"/>
          <w:sz w:val="24"/>
          <w:szCs w:val="24"/>
          <w:lang w:eastAsia="pl-PL"/>
        </w:rPr>
        <w:t xml:space="preserve">krajowym systemie </w:t>
      </w:r>
      <w:proofErr w:type="spellStart"/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cyberbezpieczeństwa</w:t>
      </w:r>
      <w:proofErr w:type="spellEnd"/>
      <w:r w:rsidRPr="006E6BF4">
        <w:rPr>
          <w:rFonts w:ascii="Arial Narrow" w:eastAsiaTheme="minorEastAsia" w:hAnsi="Arial Narrow"/>
          <w:sz w:val="24"/>
          <w:szCs w:val="24"/>
          <w:lang w:eastAsia="pl-PL"/>
        </w:rPr>
        <w:t>.</w:t>
      </w:r>
    </w:p>
    <w:p w14:paraId="6165845B" w14:textId="77777777" w:rsidR="00AA2E62" w:rsidRPr="00246207" w:rsidRDefault="00AA2E62" w:rsidP="00AA2E62">
      <w:pPr>
        <w:tabs>
          <w:tab w:val="left" w:pos="711"/>
        </w:tabs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u w:val="single"/>
          <w:lang w:val="pl" w:eastAsia="pl-PL"/>
        </w:rPr>
      </w:pPr>
    </w:p>
    <w:p w14:paraId="0E938D4C" w14:textId="77777777" w:rsidR="00AA2E62" w:rsidRPr="00246207" w:rsidRDefault="00AA2E62" w:rsidP="00AA2E62">
      <w:pPr>
        <w:tabs>
          <w:tab w:val="left" w:pos="711"/>
        </w:tabs>
        <w:spacing w:after="0" w:line="240" w:lineRule="auto"/>
        <w:ind w:right="20"/>
        <w:jc w:val="both"/>
        <w:rPr>
          <w:rFonts w:ascii="Arial Narrow" w:eastAsiaTheme="minorEastAsia" w:hAnsi="Arial Narrow"/>
          <w:sz w:val="24"/>
          <w:szCs w:val="24"/>
          <w:u w:val="single"/>
          <w:lang w:val="pl" w:eastAsia="pl-PL"/>
        </w:rPr>
      </w:pPr>
      <w:r w:rsidRPr="00246207">
        <w:rPr>
          <w:rFonts w:ascii="Arial Narrow" w:eastAsiaTheme="minorEastAsia" w:hAnsi="Arial Narrow"/>
          <w:sz w:val="24"/>
          <w:szCs w:val="24"/>
          <w:u w:val="single"/>
          <w:lang w:val="pl" w:eastAsia="pl-PL"/>
        </w:rPr>
        <w:t>Pozostałe wymagania zgodnie z treścią umowy.</w:t>
      </w:r>
    </w:p>
    <w:p w14:paraId="4DA06836" w14:textId="77777777" w:rsidR="00AA2E62" w:rsidRPr="00246207" w:rsidRDefault="00AA2E62" w:rsidP="00AA2E62">
      <w:pPr>
        <w:keepNext/>
        <w:keepLines/>
        <w:spacing w:after="0" w:line="240" w:lineRule="auto"/>
        <w:ind w:left="708"/>
        <w:jc w:val="both"/>
        <w:outlineLvl w:val="2"/>
        <w:rPr>
          <w:rFonts w:ascii="Arial Narrow" w:eastAsiaTheme="minorEastAsia" w:hAnsi="Arial Narrow"/>
          <w:b/>
          <w:bCs/>
          <w:sz w:val="24"/>
          <w:szCs w:val="24"/>
          <w:u w:val="single"/>
          <w:lang w:val="pl" w:eastAsia="pl-PL"/>
        </w:rPr>
      </w:pPr>
    </w:p>
    <w:p w14:paraId="1DCAC406" w14:textId="77777777" w:rsidR="00AA2E62" w:rsidRPr="00246207" w:rsidRDefault="00AA2E62" w:rsidP="00AA2E62">
      <w:pPr>
        <w:keepNext/>
        <w:keepLines/>
        <w:spacing w:after="0" w:line="240" w:lineRule="auto"/>
        <w:ind w:left="708"/>
        <w:jc w:val="both"/>
        <w:outlineLvl w:val="2"/>
        <w:rPr>
          <w:rFonts w:ascii="Arial Narrow" w:eastAsiaTheme="minorEastAsia" w:hAnsi="Arial Narrow"/>
          <w:bCs/>
          <w:sz w:val="24"/>
          <w:szCs w:val="24"/>
          <w:u w:val="single"/>
          <w:lang w:val="pl" w:eastAsia="pl-PL"/>
        </w:rPr>
      </w:pPr>
      <w:r w:rsidRPr="00246207">
        <w:rPr>
          <w:rFonts w:ascii="Arial Narrow" w:eastAsiaTheme="minorEastAsia" w:hAnsi="Arial Narrow"/>
          <w:bCs/>
          <w:sz w:val="24"/>
          <w:szCs w:val="24"/>
          <w:u w:val="single"/>
          <w:lang w:val="pl" w:eastAsia="pl-PL"/>
        </w:rPr>
        <w:t>Załączniki:</w:t>
      </w:r>
    </w:p>
    <w:p w14:paraId="06CEDCF2" w14:textId="77777777" w:rsidR="00AA2E62" w:rsidRPr="00246207" w:rsidRDefault="00AA2E62" w:rsidP="00AA2E62">
      <w:pPr>
        <w:keepNext/>
        <w:keepLines/>
        <w:numPr>
          <w:ilvl w:val="2"/>
          <w:numId w:val="12"/>
        </w:numPr>
        <w:spacing w:after="0" w:line="240" w:lineRule="auto"/>
        <w:jc w:val="both"/>
        <w:outlineLvl w:val="2"/>
        <w:rPr>
          <w:rFonts w:ascii="Arial Narrow" w:eastAsiaTheme="minorEastAsia" w:hAnsi="Arial Narrow"/>
          <w:bCs/>
          <w:i/>
          <w:sz w:val="24"/>
          <w:szCs w:val="24"/>
          <w:lang w:val="pl" w:eastAsia="pl-PL"/>
        </w:rPr>
      </w:pPr>
      <w:r w:rsidRPr="00246207">
        <w:rPr>
          <w:rFonts w:ascii="Arial Narrow" w:eastAsiaTheme="minorEastAsia" w:hAnsi="Arial Narrow"/>
          <w:bCs/>
          <w:i/>
          <w:sz w:val="24"/>
          <w:szCs w:val="24"/>
          <w:lang w:val="pl" w:eastAsia="pl-PL"/>
        </w:rPr>
        <w:t>Wykaz przeciwciał w badaniach histochemicznych</w:t>
      </w:r>
    </w:p>
    <w:p w14:paraId="747D6F79" w14:textId="77777777" w:rsidR="00CF31F4" w:rsidRPr="00246207" w:rsidRDefault="00CF31F4">
      <w:pPr>
        <w:rPr>
          <w:rFonts w:ascii="Arial Narrow" w:hAnsi="Arial Narrow"/>
          <w:sz w:val="24"/>
          <w:szCs w:val="24"/>
        </w:rPr>
      </w:pPr>
    </w:p>
    <w:sectPr w:rsidR="00CF31F4" w:rsidRPr="00246207">
      <w:type w:val="continuous"/>
      <w:pgSz w:w="11905" w:h="16837"/>
      <w:pgMar w:top="691" w:right="1117" w:bottom="1440" w:left="12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4599C" w14:textId="77777777" w:rsidR="00A47316" w:rsidRDefault="00A47316" w:rsidP="00AA2E62">
      <w:pPr>
        <w:spacing w:after="0" w:line="240" w:lineRule="auto"/>
      </w:pPr>
      <w:r>
        <w:separator/>
      </w:r>
    </w:p>
  </w:endnote>
  <w:endnote w:type="continuationSeparator" w:id="0">
    <w:p w14:paraId="46CE0F2F" w14:textId="77777777" w:rsidR="00A47316" w:rsidRDefault="00A47316" w:rsidP="00AA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255903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i w:val="0"/>
          </w:rPr>
        </w:sdtEndPr>
        <w:sdtContent>
          <w:p w14:paraId="5C0312D6" w14:textId="18695191" w:rsidR="00A47316" w:rsidRDefault="00A47316">
            <w:pPr>
              <w:pStyle w:val="Stopka"/>
              <w:rPr>
                <w:rFonts w:ascii="Arial Narrow" w:hAnsi="Arial Narrow"/>
                <w:i/>
                <w:sz w:val="18"/>
                <w:szCs w:val="18"/>
              </w:rPr>
            </w:pPr>
            <w:r w:rsidRPr="007053B5">
              <w:rPr>
                <w:rFonts w:ascii="Arial Narrow" w:hAnsi="Arial Narrow"/>
                <w:i/>
                <w:sz w:val="18"/>
                <w:szCs w:val="18"/>
              </w:rPr>
              <w:t>Postępowanie konkursowe n</w:t>
            </w:r>
            <w:r>
              <w:rPr>
                <w:rFonts w:ascii="Arial Narrow" w:hAnsi="Arial Narrow"/>
                <w:i/>
                <w:sz w:val="18"/>
                <w:szCs w:val="18"/>
              </w:rPr>
              <w:t>r: DZ.0610.05.</w:t>
            </w:r>
            <w:r w:rsidRPr="00AA2E62">
              <w:rPr>
                <w:rFonts w:ascii="Arial Narrow" w:hAnsi="Arial Narrow"/>
                <w:i/>
                <w:sz w:val="18"/>
                <w:szCs w:val="18"/>
              </w:rPr>
              <w:t>202</w:t>
            </w:r>
            <w:r>
              <w:rPr>
                <w:rFonts w:ascii="Arial Narrow" w:hAnsi="Arial Narrow"/>
                <w:i/>
                <w:sz w:val="18"/>
                <w:szCs w:val="18"/>
              </w:rPr>
              <w:t>6</w:t>
            </w:r>
            <w:r w:rsidRPr="00AA2E62">
              <w:rPr>
                <w:rFonts w:ascii="Arial Narrow" w:hAnsi="Arial Narrow"/>
                <w:i/>
                <w:sz w:val="18"/>
                <w:szCs w:val="18"/>
              </w:rPr>
              <w:t>.SZ.UCMMiT</w:t>
            </w:r>
          </w:p>
          <w:p w14:paraId="7CF68324" w14:textId="77777777" w:rsidR="00A47316" w:rsidRDefault="00A47316" w:rsidP="00AA2E62">
            <w:pPr>
              <w:pStyle w:val="Stopka"/>
              <w:jc w:val="right"/>
            </w:pPr>
            <w:r w:rsidRPr="007053B5">
              <w:rPr>
                <w:rFonts w:ascii="Arial Narrow" w:hAnsi="Arial Narrow"/>
                <w:i/>
                <w:sz w:val="18"/>
                <w:szCs w:val="18"/>
                <w:lang w:val="pl-PL"/>
              </w:rPr>
              <w:t xml:space="preserve">Strona </w: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instrText>PAGE</w:instrTex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 w:rsidR="00B95DDF">
              <w:rPr>
                <w:rFonts w:ascii="Arial Narrow" w:hAnsi="Arial Narrow"/>
                <w:bCs/>
                <w:i/>
                <w:noProof/>
                <w:sz w:val="18"/>
                <w:szCs w:val="18"/>
              </w:rPr>
              <w:t>11</w: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  <w:r w:rsidRPr="007053B5">
              <w:rPr>
                <w:rFonts w:ascii="Arial Narrow" w:hAnsi="Arial Narrow"/>
                <w:i/>
                <w:sz w:val="18"/>
                <w:szCs w:val="18"/>
                <w:lang w:val="pl-PL"/>
              </w:rPr>
              <w:t xml:space="preserve"> z </w: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instrText>NUMPAGES</w:instrTex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 w:rsidR="00B95DDF">
              <w:rPr>
                <w:rFonts w:ascii="Arial Narrow" w:hAnsi="Arial Narrow"/>
                <w:bCs/>
                <w:i/>
                <w:noProof/>
                <w:sz w:val="18"/>
                <w:szCs w:val="18"/>
              </w:rPr>
              <w:t>11</w:t>
            </w:r>
            <w:r w:rsidRPr="007053B5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1811EF65" w14:textId="77777777" w:rsidR="00A47316" w:rsidRDefault="00A4731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FF137" w14:textId="77777777" w:rsidR="00A47316" w:rsidRPr="00A41C1E" w:rsidRDefault="00A47316" w:rsidP="00FD4D87">
    <w:pPr>
      <w:tabs>
        <w:tab w:val="center" w:pos="4550"/>
        <w:tab w:val="left" w:pos="5818"/>
      </w:tabs>
      <w:ind w:left="567" w:right="260"/>
      <w:jc w:val="center"/>
    </w:pPr>
    <w:r w:rsidRPr="00A41C1E">
      <w:rPr>
        <w:rFonts w:ascii="Arial Narrow" w:hAnsi="Arial Narrow"/>
        <w:i/>
        <w:sz w:val="16"/>
        <w:szCs w:val="16"/>
      </w:rPr>
      <w:t xml:space="preserve">Postępowanie </w:t>
    </w:r>
    <w:r>
      <w:rPr>
        <w:rFonts w:ascii="Arial Narrow" w:hAnsi="Arial Narrow"/>
        <w:i/>
        <w:sz w:val="16"/>
        <w:szCs w:val="16"/>
      </w:rPr>
      <w:t>konkursowe nr: 03/ŚZ/UCMMiT/2022</w:t>
    </w:r>
    <w:r w:rsidRPr="00A41C1E">
      <w:rPr>
        <w:rFonts w:ascii="Arial Narrow" w:hAnsi="Arial Narrow"/>
        <w:i/>
        <w:sz w:val="16"/>
        <w:szCs w:val="16"/>
      </w:rPr>
      <w:t xml:space="preserve">              </w:t>
    </w:r>
    <w:r>
      <w:rPr>
        <w:rFonts w:ascii="Arial Narrow" w:hAnsi="Arial Narrow"/>
        <w:i/>
        <w:sz w:val="16"/>
        <w:szCs w:val="16"/>
      </w:rPr>
      <w:t xml:space="preserve">                                                                                                                      </w:t>
    </w:r>
    <w:r w:rsidRPr="00A41C1E">
      <w:rPr>
        <w:rFonts w:ascii="Arial Narrow" w:hAnsi="Arial Narrow"/>
        <w:i/>
        <w:sz w:val="16"/>
        <w:szCs w:val="16"/>
      </w:rPr>
      <w:t xml:space="preserve">      Strona </w:t>
    </w:r>
    <w:r w:rsidRPr="00A41C1E">
      <w:rPr>
        <w:rFonts w:ascii="Arial Narrow" w:hAnsi="Arial Narrow"/>
        <w:i/>
        <w:sz w:val="16"/>
        <w:szCs w:val="16"/>
      </w:rPr>
      <w:fldChar w:fldCharType="begin"/>
    </w:r>
    <w:r w:rsidRPr="00A41C1E">
      <w:rPr>
        <w:rFonts w:ascii="Arial Narrow" w:hAnsi="Arial Narrow"/>
        <w:i/>
        <w:sz w:val="16"/>
        <w:szCs w:val="16"/>
      </w:rPr>
      <w:instrText>PAGE   \* MERGEFORMAT</w:instrText>
    </w:r>
    <w:r w:rsidRPr="00A41C1E">
      <w:rPr>
        <w:rFonts w:ascii="Arial Narrow" w:hAnsi="Arial Narrow"/>
        <w:i/>
        <w:sz w:val="16"/>
        <w:szCs w:val="16"/>
      </w:rPr>
      <w:fldChar w:fldCharType="separate"/>
    </w:r>
    <w:r w:rsidRPr="00112A2D">
      <w:rPr>
        <w:rFonts w:ascii="Arial Narrow" w:hAnsi="Arial Narrow"/>
        <w:i/>
        <w:noProof/>
        <w:sz w:val="16"/>
        <w:szCs w:val="16"/>
      </w:rPr>
      <w:t>1</w:t>
    </w:r>
    <w:r w:rsidRPr="00A41C1E">
      <w:rPr>
        <w:rFonts w:ascii="Arial Narrow" w:hAnsi="Arial Narrow"/>
        <w:i/>
        <w:sz w:val="16"/>
        <w:szCs w:val="16"/>
      </w:rPr>
      <w:fldChar w:fldCharType="end"/>
    </w:r>
    <w:r w:rsidRPr="00A41C1E">
      <w:rPr>
        <w:rFonts w:ascii="Arial Narrow" w:hAnsi="Arial Narrow"/>
        <w:i/>
        <w:sz w:val="16"/>
        <w:szCs w:val="16"/>
      </w:rPr>
      <w:t xml:space="preserve"> | </w:t>
    </w:r>
    <w:r w:rsidRPr="00A41C1E">
      <w:rPr>
        <w:rFonts w:ascii="Arial Narrow" w:hAnsi="Arial Narrow"/>
        <w:i/>
        <w:sz w:val="16"/>
        <w:szCs w:val="16"/>
      </w:rPr>
      <w:fldChar w:fldCharType="begin"/>
    </w:r>
    <w:r w:rsidRPr="00A41C1E">
      <w:rPr>
        <w:rFonts w:ascii="Arial Narrow" w:hAnsi="Arial Narrow"/>
        <w:i/>
        <w:sz w:val="16"/>
        <w:szCs w:val="16"/>
      </w:rPr>
      <w:instrText>NUMPAGES  \* Arabic  \* MERGEFORMAT</w:instrText>
    </w:r>
    <w:r w:rsidRPr="00A41C1E">
      <w:rPr>
        <w:rFonts w:ascii="Arial Narrow" w:hAnsi="Arial Narrow"/>
        <w:i/>
        <w:sz w:val="16"/>
        <w:szCs w:val="16"/>
      </w:rPr>
      <w:fldChar w:fldCharType="separate"/>
    </w:r>
    <w:r>
      <w:rPr>
        <w:rFonts w:ascii="Arial Narrow" w:hAnsi="Arial Narrow"/>
        <w:i/>
        <w:noProof/>
        <w:sz w:val="16"/>
        <w:szCs w:val="16"/>
      </w:rPr>
      <w:t>11</w:t>
    </w:r>
    <w:r w:rsidRPr="00A41C1E">
      <w:rPr>
        <w:rFonts w:ascii="Arial Narrow" w:hAnsi="Arial Narrow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B8FFE" w14:textId="77777777" w:rsidR="00A47316" w:rsidRDefault="00A47316" w:rsidP="00AA2E62">
      <w:pPr>
        <w:spacing w:after="0" w:line="240" w:lineRule="auto"/>
      </w:pPr>
      <w:r>
        <w:separator/>
      </w:r>
    </w:p>
  </w:footnote>
  <w:footnote w:type="continuationSeparator" w:id="0">
    <w:p w14:paraId="6C6E9A94" w14:textId="77777777" w:rsidR="00A47316" w:rsidRDefault="00A47316" w:rsidP="00AA2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60681"/>
    <w:multiLevelType w:val="hybridMultilevel"/>
    <w:tmpl w:val="77AC7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A4CC5C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61BCC3F6">
      <w:numFmt w:val="decimal"/>
      <w:lvlText w:val="%4"/>
      <w:lvlJc w:val="left"/>
      <w:pPr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51CEE"/>
    <w:multiLevelType w:val="multilevel"/>
    <w:tmpl w:val="47CE417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 Narrow" w:eastAsia="Arial Unicode MS" w:hAnsi="Arial Narro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A50F8"/>
    <w:multiLevelType w:val="multilevel"/>
    <w:tmpl w:val="ACEC8A6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3."/>
      <w:lvlJc w:val="left"/>
      <w:rPr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CD7874"/>
    <w:multiLevelType w:val="hybridMultilevel"/>
    <w:tmpl w:val="67DAAD78"/>
    <w:lvl w:ilvl="0" w:tplc="652A77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4D232CF"/>
    <w:multiLevelType w:val="hybridMultilevel"/>
    <w:tmpl w:val="BAF60400"/>
    <w:lvl w:ilvl="0" w:tplc="0415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54FD9"/>
    <w:multiLevelType w:val="hybridMultilevel"/>
    <w:tmpl w:val="FE801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D0830"/>
    <w:multiLevelType w:val="hybridMultilevel"/>
    <w:tmpl w:val="A8CC1608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 w15:restartNumberingAfterBreak="0">
    <w:nsid w:val="32DF5513"/>
    <w:multiLevelType w:val="multilevel"/>
    <w:tmpl w:val="47CE417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 Narrow" w:eastAsia="Arial Unicode MS" w:hAnsi="Arial Narro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CA1294"/>
    <w:multiLevelType w:val="hybridMultilevel"/>
    <w:tmpl w:val="2E04D104"/>
    <w:lvl w:ilvl="0" w:tplc="F1A878C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C090EC">
      <w:start w:val="1"/>
      <w:numFmt w:val="decimal"/>
      <w:lvlText w:val="%2)"/>
      <w:lvlJc w:val="left"/>
      <w:pPr>
        <w:ind w:left="1353" w:hanging="360"/>
      </w:pPr>
      <w:rPr>
        <w:b w:val="0"/>
      </w:rPr>
    </w:lvl>
    <w:lvl w:ilvl="2" w:tplc="77E053E0">
      <w:start w:val="1"/>
      <w:numFmt w:val="lowerLetter"/>
      <w:lvlText w:val="%3)"/>
      <w:lvlJc w:val="left"/>
      <w:pPr>
        <w:ind w:left="2226" w:hanging="180"/>
      </w:pPr>
      <w:rPr>
        <w:b w:val="0"/>
      </w:rPr>
    </w:lvl>
    <w:lvl w:ilvl="3" w:tplc="0415001B">
      <w:start w:val="1"/>
      <w:numFmt w:val="lowerRoman"/>
      <w:lvlText w:val="%4."/>
      <w:lvlJc w:val="right"/>
      <w:pPr>
        <w:ind w:left="2946" w:hanging="360"/>
      </w:pPr>
    </w:lvl>
    <w:lvl w:ilvl="4" w:tplc="19868938">
      <w:start w:val="2"/>
      <w:numFmt w:val="upperLetter"/>
      <w:lvlText w:val="%5."/>
      <w:lvlJc w:val="left"/>
      <w:pPr>
        <w:ind w:left="3666" w:hanging="360"/>
      </w:pPr>
      <w:rPr>
        <w:rFonts w:hint="default"/>
      </w:rPr>
    </w:lvl>
    <w:lvl w:ilvl="5" w:tplc="DC22C776">
      <w:start w:val="10"/>
      <w:numFmt w:val="decimal"/>
      <w:lvlText w:val="%6"/>
      <w:lvlJc w:val="left"/>
      <w:pPr>
        <w:ind w:left="4566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41A16B3"/>
    <w:multiLevelType w:val="hybridMultilevel"/>
    <w:tmpl w:val="4B3A745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6216E9"/>
    <w:multiLevelType w:val="multilevel"/>
    <w:tmpl w:val="68420E2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F75485"/>
    <w:multiLevelType w:val="hybridMultilevel"/>
    <w:tmpl w:val="54DE2848"/>
    <w:lvl w:ilvl="0" w:tplc="04C090EC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D63F7"/>
    <w:multiLevelType w:val="hybridMultilevel"/>
    <w:tmpl w:val="778EE302"/>
    <w:lvl w:ilvl="0" w:tplc="27985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5544E"/>
    <w:multiLevelType w:val="hybridMultilevel"/>
    <w:tmpl w:val="F4027E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5E146D"/>
    <w:multiLevelType w:val="multilevel"/>
    <w:tmpl w:val="21AC28DA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pPr>
        <w:ind w:left="0" w:firstLine="0"/>
      </w:pPr>
      <w:rPr>
        <w:rFonts w:ascii="Arial Unicode MS" w:eastAsia="Arial Unicode MS" w:hAnsi="Arial Unicode MS" w:cs="Arial Unicode MS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5E942095"/>
    <w:multiLevelType w:val="hybridMultilevel"/>
    <w:tmpl w:val="6C12826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3C0465"/>
    <w:multiLevelType w:val="multilevel"/>
    <w:tmpl w:val="CB32E5F2"/>
    <w:lvl w:ilvl="0">
      <w:start w:val="1"/>
      <w:numFmt w:val="decimal"/>
      <w:lvlText w:val="%1."/>
      <w:lvlJc w:val="left"/>
      <w:pPr>
        <w:ind w:left="426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17" w15:restartNumberingAfterBreak="0">
    <w:nsid w:val="7C1C216C"/>
    <w:multiLevelType w:val="hybridMultilevel"/>
    <w:tmpl w:val="4F446FA0"/>
    <w:lvl w:ilvl="0" w:tplc="6EA0623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B0A438D8">
      <w:start w:val="1"/>
      <w:numFmt w:val="decimal"/>
      <w:lvlText w:val="%2)"/>
      <w:lvlJc w:val="left"/>
      <w:pPr>
        <w:ind w:left="1506" w:hanging="360"/>
      </w:pPr>
      <w:rPr>
        <w:b w:val="0"/>
        <w:color w:val="auto"/>
      </w:rPr>
    </w:lvl>
    <w:lvl w:ilvl="2" w:tplc="1B32A1BC">
      <w:start w:val="2"/>
      <w:numFmt w:val="bullet"/>
      <w:lvlText w:val="-"/>
      <w:lvlJc w:val="left"/>
      <w:pPr>
        <w:ind w:left="1494" w:hanging="360"/>
      </w:pPr>
      <w:rPr>
        <w:rFonts w:ascii="Arial Narrow" w:eastAsiaTheme="minorEastAsia" w:hAnsi="Arial Narrow" w:cstheme="minorBidi"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E252692"/>
    <w:multiLevelType w:val="multilevel"/>
    <w:tmpl w:val="CA3E298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5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7"/>
  </w:num>
  <w:num w:numId="5">
    <w:abstractNumId w:val="6"/>
  </w:num>
  <w:num w:numId="6">
    <w:abstractNumId w:val="4"/>
  </w:num>
  <w:num w:numId="7">
    <w:abstractNumId w:val="10"/>
  </w:num>
  <w:num w:numId="8">
    <w:abstractNumId w:val="16"/>
  </w:num>
  <w:num w:numId="9">
    <w:abstractNumId w:val="11"/>
  </w:num>
  <w:num w:numId="10">
    <w:abstractNumId w:val="15"/>
  </w:num>
  <w:num w:numId="11">
    <w:abstractNumId w:val="7"/>
  </w:num>
  <w:num w:numId="12">
    <w:abstractNumId w:val="2"/>
  </w:num>
  <w:num w:numId="13">
    <w:abstractNumId w:val="13"/>
  </w:num>
  <w:num w:numId="14">
    <w:abstractNumId w:val="12"/>
  </w:num>
  <w:num w:numId="15">
    <w:abstractNumId w:val="3"/>
  </w:num>
  <w:num w:numId="16">
    <w:abstractNumId w:val="0"/>
  </w:num>
  <w:num w:numId="17">
    <w:abstractNumId w:val="1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62"/>
    <w:rsid w:val="00216561"/>
    <w:rsid w:val="00246207"/>
    <w:rsid w:val="002A6284"/>
    <w:rsid w:val="003206D9"/>
    <w:rsid w:val="00497C78"/>
    <w:rsid w:val="006E6BF4"/>
    <w:rsid w:val="008141A0"/>
    <w:rsid w:val="009E15B8"/>
    <w:rsid w:val="00A47316"/>
    <w:rsid w:val="00A5062E"/>
    <w:rsid w:val="00AA2E62"/>
    <w:rsid w:val="00B50993"/>
    <w:rsid w:val="00B95DDF"/>
    <w:rsid w:val="00BA0DBD"/>
    <w:rsid w:val="00BA36CD"/>
    <w:rsid w:val="00C52C4A"/>
    <w:rsid w:val="00CF31F4"/>
    <w:rsid w:val="00F40AF8"/>
    <w:rsid w:val="00FD4D87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191B"/>
  <w15:chartTrackingRefBased/>
  <w15:docId w15:val="{7FA292FE-D6DF-4A3D-8C2C-9C72166F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A2E62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A2E62"/>
    <w:rPr>
      <w:rFonts w:eastAsiaTheme="minorEastAsia"/>
      <w:lang w:val="pl" w:eastAsia="pl-PL"/>
    </w:rPr>
  </w:style>
  <w:style w:type="table" w:styleId="Tabela-Siatka">
    <w:name w:val="Table Grid"/>
    <w:basedOn w:val="Standardowy"/>
    <w:uiPriority w:val="39"/>
    <w:rsid w:val="00AA2E62"/>
    <w:pPr>
      <w:spacing w:after="0" w:line="240" w:lineRule="auto"/>
      <w:jc w:val="both"/>
    </w:pPr>
    <w:rPr>
      <w:rFonts w:eastAsiaTheme="minorEastAsia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2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E62"/>
  </w:style>
  <w:style w:type="paragraph" w:styleId="Akapitzlist">
    <w:name w:val="List Paragraph"/>
    <w:basedOn w:val="Normalny"/>
    <w:uiPriority w:val="34"/>
    <w:qFormat/>
    <w:rsid w:val="002462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6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2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6B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6B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6B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6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6B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8C2EE91C.dotm</Template>
  <TotalTime>126</TotalTime>
  <Pages>11</Pages>
  <Words>4033</Words>
  <Characters>24202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7</cp:revision>
  <cp:lastPrinted>2024-04-04T10:55:00Z</cp:lastPrinted>
  <dcterms:created xsi:type="dcterms:W3CDTF">2024-04-03T10:26:00Z</dcterms:created>
  <dcterms:modified xsi:type="dcterms:W3CDTF">2026-05-06T07:14:00Z</dcterms:modified>
</cp:coreProperties>
</file>